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5C3B" w14:textId="77777777" w:rsidR="009D5574" w:rsidRDefault="001C3FE6">
      <w:pPr>
        <w:spacing w:before="220" w:after="220"/>
        <w:jc w:val="both"/>
      </w:pPr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Nota: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Acest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formular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completat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semnat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actionarul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persoana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fizica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reprezentantul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legal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actionarului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persoana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juridica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insotit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toate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documentele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specificate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prezentul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si in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Procedura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exercitarea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dreptului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vot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corespondenta,de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catre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actionarii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URB RULMENTI SUCEAVA S.A. (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Procedura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disponibila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sediul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www.urb-s.ro)</w:t>
      </w:r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6699"/>
          <w:sz w:val="24"/>
          <w:szCs w:val="24"/>
          <w:lang w:val="fr-FR"/>
        </w:rPr>
        <w:t>trebuie</w:t>
      </w:r>
      <w:proofErr w:type="spellEnd"/>
      <w:r>
        <w:rPr>
          <w:rFonts w:ascii="Times New Roman" w:hAnsi="Times New Roman" w:cs="Times New Roman"/>
          <w:b/>
          <w:i/>
          <w:color w:val="006699"/>
          <w:sz w:val="24"/>
          <w:szCs w:val="24"/>
          <w:lang w:val="fr-FR"/>
        </w:rPr>
        <w:t xml:space="preserve"> sa </w:t>
      </w:r>
      <w:proofErr w:type="spellStart"/>
      <w:r>
        <w:rPr>
          <w:rFonts w:ascii="Times New Roman" w:hAnsi="Times New Roman" w:cs="Times New Roman"/>
          <w:b/>
          <w:i/>
          <w:color w:val="006699"/>
          <w:sz w:val="24"/>
          <w:szCs w:val="24"/>
          <w:lang w:val="fr-FR"/>
        </w:rPr>
        <w:t>parvina</w:t>
      </w:r>
      <w:proofErr w:type="spellEnd"/>
      <w:r>
        <w:rPr>
          <w:rFonts w:ascii="Times New Roman" w:hAnsi="Times New Roman" w:cs="Times New Roman"/>
          <w:b/>
          <w:i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6699"/>
          <w:sz w:val="24"/>
          <w:szCs w:val="24"/>
          <w:lang w:val="fr-FR"/>
        </w:rPr>
        <w:t>Societatii</w:t>
      </w:r>
      <w:proofErr w:type="spellEnd"/>
      <w:r>
        <w:rPr>
          <w:rFonts w:ascii="Times New Roman" w:hAnsi="Times New Roman" w:cs="Times New Roman"/>
          <w:b/>
          <w:i/>
          <w:color w:val="006699"/>
          <w:sz w:val="24"/>
          <w:szCs w:val="24"/>
          <w:lang w:val="fr-FR"/>
        </w:rPr>
        <w:t xml:space="preserve"> in original,</w:t>
      </w:r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conditiile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respectarea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termenelor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specificate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an</w:t>
      </w:r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untul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convocare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si/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procedura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 xml:space="preserve"> mai sus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mentionata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  <w:lang w:val="fr-FR"/>
        </w:rPr>
        <w:t>.</w:t>
      </w:r>
    </w:p>
    <w:p w14:paraId="11A02FA2" w14:textId="77777777" w:rsidR="009D5574" w:rsidRDefault="001C3FE6">
      <w:pPr>
        <w:spacing w:after="120"/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>FORMULAR DE VOT PRIN CORESPONDENTA</w:t>
      </w:r>
    </w:p>
    <w:p w14:paraId="4950186B" w14:textId="77777777" w:rsidR="009D5574" w:rsidRDefault="001C3FE6">
      <w:pPr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>Adunarea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>Generala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>Extraordinara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>Actionarilor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fr-FR"/>
        </w:rPr>
        <w:t xml:space="preserve"> </w:t>
      </w:r>
    </w:p>
    <w:p w14:paraId="20C58E0D" w14:textId="77777777" w:rsidR="009D5574" w:rsidRDefault="001C3FE6">
      <w:pPr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URB RULMENTI SUCEAVA S.A.</w:t>
      </w:r>
    </w:p>
    <w:p w14:paraId="55E73FA5" w14:textId="77777777" w:rsidR="009D5574" w:rsidRDefault="001C3FE6">
      <w:pPr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convocata </w:t>
      </w:r>
      <w:proofErr w:type="spellStart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pentru</w:t>
      </w:r>
      <w:proofErr w:type="spell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data </w:t>
      </w:r>
      <w:proofErr w:type="gramStart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de  13</w:t>
      </w:r>
      <w:proofErr w:type="gramEnd"/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/14.05.2022</w:t>
      </w:r>
    </w:p>
    <w:p w14:paraId="23817C41" w14:textId="77777777" w:rsidR="009D5574" w:rsidRDefault="009D5574">
      <w:pPr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</w:p>
    <w:p w14:paraId="39887EE3" w14:textId="77777777" w:rsidR="009D5574" w:rsidRDefault="001C3FE6">
      <w:pPr>
        <w:pStyle w:val="BodyText3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Subscrisa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....................................................................................., cu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…………......................................................................................................................................... 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...........................................................................................................................................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inmatriculata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Comertului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........................................ sub nr. 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fiscala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detinatoare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 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actiuni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nominative emise de URB RULMENTI SUCEAVA S.A.,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inmatriculata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Oficiul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Registrului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Comertului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pe langa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Tribunalul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Suceava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sub nr. J 33/436/1991,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RO 717936 („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Societatea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”),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reprezentand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..........................%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numarul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11.276.124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actiuni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care imi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confera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numar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..............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drepturi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Adunarea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Generala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Extraordinara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reprezentata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legal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.....................................................,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identificat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cu C.I. / B.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I.  seria ................... nr. 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emis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..............................................., la data de ..............................., CNP ..............................................................,</w:t>
      </w:r>
    </w:p>
    <w:p w14:paraId="4478A9EC" w14:textId="77777777" w:rsidR="009D5574" w:rsidRDefault="001C3FE6">
      <w:pPr>
        <w:spacing w:after="120"/>
        <w:jc w:val="both"/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Subsemnatul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domiciliat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............................................, CI/BI seria ........... nr. ............................., CNP 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detinator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 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actiuni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nominative ,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emise de URB RULMENTI SUCEAVA S.A.,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inmatriculata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Oficiul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Registrului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Comertului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pe langa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Tribunalul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Suceava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sub nr. J 33/436/1991,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Unic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RO 717936 </w:t>
      </w:r>
      <w:r>
        <w:rPr>
          <w:rFonts w:ascii="Times New Roman" w:hAnsi="Times New Roman" w:cs="Times New Roman"/>
          <w:sz w:val="24"/>
          <w:szCs w:val="24"/>
          <w:lang w:val="it-IT"/>
        </w:rPr>
        <w:t>(„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Societatea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”),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reprezentand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......................%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numarul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 xml:space="preserve">11.276.124 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actiuni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care imi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confera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numar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drepturi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Adunarea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Generala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Extraordinara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URB RULMENTI SUCEAV</w:t>
      </w:r>
      <w:r>
        <w:rPr>
          <w:rFonts w:ascii="Times New Roman" w:hAnsi="Times New Roman" w:cs="Times New Roman"/>
          <w:sz w:val="24"/>
          <w:szCs w:val="24"/>
          <w:lang w:val="it-IT"/>
        </w:rPr>
        <w:t>A S.A.</w:t>
      </w:r>
    </w:p>
    <w:p w14:paraId="641BAC4E" w14:textId="77777777" w:rsidR="009D5574" w:rsidRDefault="001C3FE6"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URB RULMENTI SUCEAVA S.A.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convocata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13/14.05.2022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13:00 si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URB RULMENTI </w:t>
      </w:r>
      <w:r>
        <w:rPr>
          <w:rFonts w:ascii="Times New Roman" w:hAnsi="Times New Roman" w:cs="Times New Roman"/>
          <w:sz w:val="24"/>
          <w:szCs w:val="24"/>
        </w:rPr>
        <w:t xml:space="preserve">SUCEAVA S.A. 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zi,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corespondenta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detinerilor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data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 in data de 13.05.2022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Suceava, Zona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f.n.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la data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tinerii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celei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de-a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convocari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(14.05.2022),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care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dintai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nu s-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putea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tine,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4AE29EB" w14:textId="77777777" w:rsidR="009D5574" w:rsidRDefault="001C3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14:paraId="788AE054" w14:textId="77777777" w:rsidR="009D5574" w:rsidRDefault="009D5574">
      <w:pPr>
        <w:rPr>
          <w:rFonts w:ascii="Times New Roman" w:hAnsi="Times New Roman" w:cs="Times New Roman"/>
          <w:sz w:val="24"/>
          <w:szCs w:val="24"/>
        </w:rPr>
      </w:pPr>
    </w:p>
    <w:p w14:paraId="02CCED0E" w14:textId="77777777" w:rsidR="009D5574" w:rsidRDefault="001C3F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zi a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AEF35A" w14:textId="77777777" w:rsidR="009D5574" w:rsidRDefault="009D557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4BA7F30" w14:textId="77777777" w:rsidR="009D5574" w:rsidRDefault="001C3FE6">
      <w:pPr>
        <w:pStyle w:val="BodyText2"/>
        <w:numPr>
          <w:ilvl w:val="0"/>
          <w:numId w:val="1"/>
        </w:numPr>
        <w:shd w:val="clear" w:color="auto" w:fill="auto"/>
        <w:spacing w:before="0"/>
        <w:ind w:right="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Adunărea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Extraordinara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Acţionarilor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finalizarii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etapei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retragere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tranzactionare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societatii</w:t>
      </w:r>
      <w:proofErr w:type="spellEnd"/>
      <w:r>
        <w:rPr>
          <w:sz w:val="24"/>
          <w:szCs w:val="24"/>
        </w:rPr>
        <w:t xml:space="preserve"> de pe </w:t>
      </w:r>
      <w:proofErr w:type="spellStart"/>
      <w:r>
        <w:rPr>
          <w:sz w:val="24"/>
          <w:szCs w:val="24"/>
        </w:rPr>
        <w:t>piata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AeRO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radierea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evidentele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ASF,   </w:t>
      </w:r>
      <w:proofErr w:type="spellStart"/>
      <w:proofErr w:type="gramEnd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cum </w:t>
      </w:r>
      <w:proofErr w:type="spellStart"/>
      <w:r>
        <w:rPr>
          <w:sz w:val="24"/>
          <w:szCs w:val="24"/>
        </w:rPr>
        <w:t>urmează</w:t>
      </w:r>
      <w:proofErr w:type="spellEnd"/>
      <w:r>
        <w:rPr>
          <w:sz w:val="24"/>
          <w:szCs w:val="24"/>
        </w:rPr>
        <w:t>:</w:t>
      </w:r>
    </w:p>
    <w:p w14:paraId="31AE4DD0" w14:textId="77777777" w:rsidR="009D5574" w:rsidRDefault="009D5574">
      <w:pPr>
        <w:pStyle w:val="BodyText2"/>
        <w:shd w:val="clear" w:color="auto" w:fill="auto"/>
        <w:spacing w:before="0"/>
        <w:ind w:left="720" w:right="60" w:firstLine="0"/>
        <w:jc w:val="both"/>
        <w:rPr>
          <w:sz w:val="24"/>
          <w:szCs w:val="24"/>
        </w:rPr>
      </w:pPr>
    </w:p>
    <w:p w14:paraId="06EBF929" w14:textId="77777777" w:rsidR="009D5574" w:rsidRDefault="001C3FE6">
      <w:pPr>
        <w:pStyle w:val="BodyText2"/>
        <w:numPr>
          <w:ilvl w:val="0"/>
          <w:numId w:val="2"/>
        </w:numPr>
        <w:shd w:val="clear" w:color="auto" w:fill="auto"/>
        <w:spacing w:before="0"/>
        <w:ind w:left="700" w:right="60" w:hanging="320"/>
        <w:jc w:val="both"/>
      </w:pPr>
      <w:proofErr w:type="spellStart"/>
      <w:r>
        <w:rPr>
          <w:sz w:val="24"/>
          <w:szCs w:val="24"/>
        </w:rPr>
        <w:t>Anularea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celor</w:t>
      </w:r>
      <w:proofErr w:type="spellEnd"/>
      <w:r>
        <w:rPr>
          <w:sz w:val="24"/>
          <w:szCs w:val="24"/>
        </w:rPr>
        <w:t xml:space="preserve"> 176.106 </w:t>
      </w:r>
      <w:proofErr w:type="spellStart"/>
      <w:r>
        <w:rPr>
          <w:sz w:val="24"/>
          <w:szCs w:val="24"/>
        </w:rPr>
        <w:t>acţiuni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dobândite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societate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răscumpărarea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actionarii</w:t>
      </w:r>
      <w:proofErr w:type="spellEnd"/>
      <w:r>
        <w:rPr>
          <w:sz w:val="24"/>
          <w:szCs w:val="24"/>
        </w:rPr>
        <w:t xml:space="preserve"> care s-au </w:t>
      </w:r>
      <w:proofErr w:type="spellStart"/>
      <w:r>
        <w:rPr>
          <w:sz w:val="24"/>
          <w:szCs w:val="24"/>
        </w:rPr>
        <w:t>retra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societate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reducerea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numarului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actiuni</w:t>
      </w:r>
      <w:proofErr w:type="spellEnd"/>
      <w:r>
        <w:rPr>
          <w:sz w:val="24"/>
          <w:szCs w:val="24"/>
        </w:rPr>
        <w:t xml:space="preserve"> nominative de la 11.276.124 la </w:t>
      </w:r>
      <w:r>
        <w:rPr>
          <w:b/>
          <w:bCs/>
          <w:sz w:val="24"/>
          <w:szCs w:val="24"/>
        </w:rPr>
        <w:t xml:space="preserve">11.100.018 </w:t>
      </w:r>
      <w:proofErr w:type="spellStart"/>
      <w:proofErr w:type="gramStart"/>
      <w:r>
        <w:rPr>
          <w:b/>
          <w:bCs/>
          <w:sz w:val="24"/>
          <w:szCs w:val="24"/>
        </w:rPr>
        <w:t>acţiuni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cu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nominală</w:t>
      </w:r>
      <w:proofErr w:type="spellEnd"/>
      <w:r>
        <w:rPr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1,05 lei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>;</w:t>
      </w:r>
    </w:p>
    <w:p w14:paraId="25C25025" w14:textId="77777777" w:rsidR="009D5574" w:rsidRDefault="009D5574">
      <w:pPr>
        <w:pStyle w:val="ListParagraph"/>
        <w:ind w:left="700"/>
        <w:jc w:val="both"/>
        <w:rPr>
          <w:sz w:val="24"/>
          <w:szCs w:val="24"/>
          <w:lang w:val="it-IT"/>
        </w:rPr>
      </w:pPr>
    </w:p>
    <w:p w14:paraId="2A896266" w14:textId="77777777" w:rsidR="009D5574" w:rsidRDefault="001C3FE6">
      <w:pPr>
        <w:pStyle w:val="ListParagraph"/>
        <w:ind w:left="360"/>
        <w:jc w:val="both"/>
      </w:pPr>
      <w:r>
        <w:rPr>
          <w:sz w:val="24"/>
          <w:szCs w:val="24"/>
          <w:lang w:val="it-IT"/>
        </w:rPr>
        <w:lastRenderedPageBreak/>
        <w:t xml:space="preserve">    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</w:t>
      </w:r>
      <w:r>
        <w:rPr>
          <w:color w:val="006699"/>
          <w:sz w:val="24"/>
          <w:szCs w:val="24"/>
        </w:rPr>
        <w:t>.........</w:t>
      </w:r>
      <w:r>
        <w:rPr>
          <w:sz w:val="24"/>
          <w:szCs w:val="24"/>
          <w:lang w:val="it-IT"/>
        </w:rPr>
        <w:t xml:space="preserve">   </w:t>
      </w:r>
    </w:p>
    <w:p w14:paraId="7390BD6A" w14:textId="77777777" w:rsidR="009D5574" w:rsidRDefault="009D5574">
      <w:pPr>
        <w:pStyle w:val="BodyText2"/>
        <w:shd w:val="clear" w:color="auto" w:fill="auto"/>
        <w:spacing w:before="0"/>
        <w:ind w:left="700" w:right="60" w:firstLine="0"/>
        <w:jc w:val="both"/>
        <w:rPr>
          <w:sz w:val="24"/>
          <w:szCs w:val="24"/>
        </w:rPr>
      </w:pPr>
    </w:p>
    <w:p w14:paraId="12BF8DF6" w14:textId="77777777" w:rsidR="009D5574" w:rsidRDefault="001C3FE6">
      <w:pPr>
        <w:pStyle w:val="BodyText2"/>
        <w:numPr>
          <w:ilvl w:val="0"/>
          <w:numId w:val="2"/>
        </w:numPr>
        <w:shd w:val="clear" w:color="auto" w:fill="auto"/>
        <w:spacing w:before="0"/>
        <w:ind w:left="700" w:right="60" w:hanging="320"/>
        <w:jc w:val="both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Reducerea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capitalului</w:t>
      </w:r>
      <w:proofErr w:type="spellEnd"/>
      <w:r>
        <w:rPr>
          <w:sz w:val="24"/>
          <w:szCs w:val="24"/>
        </w:rPr>
        <w:t xml:space="preserve"> social existent,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</w:t>
      </w:r>
      <w:proofErr w:type="spellEnd"/>
      <w:r>
        <w:rPr>
          <w:sz w:val="24"/>
          <w:szCs w:val="24"/>
        </w:rPr>
        <w:t xml:space="preserve"> de </w:t>
      </w:r>
      <w:r>
        <w:rPr>
          <w:sz w:val="24"/>
          <w:szCs w:val="24"/>
          <w:lang w:val="fr-FR"/>
        </w:rPr>
        <w:t>11.839.930,20 lei</w:t>
      </w:r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de 184.911,3 lei </w:t>
      </w:r>
      <w:proofErr w:type="spellStart"/>
      <w:r>
        <w:rPr>
          <w:sz w:val="24"/>
          <w:szCs w:val="24"/>
        </w:rPr>
        <w:t>reprezentând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contravaloarea</w:t>
      </w:r>
      <w:proofErr w:type="spellEnd"/>
      <w:r>
        <w:rPr>
          <w:sz w:val="24"/>
          <w:szCs w:val="24"/>
        </w:rPr>
        <w:t xml:space="preserve"> a 176.106 </w:t>
      </w:r>
      <w:proofErr w:type="spellStart"/>
      <w:r>
        <w:rPr>
          <w:sz w:val="24"/>
          <w:szCs w:val="24"/>
        </w:rPr>
        <w:t>acţiuni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valoarea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nominală</w:t>
      </w:r>
      <w:proofErr w:type="spellEnd"/>
      <w:r>
        <w:rPr>
          <w:sz w:val="24"/>
          <w:szCs w:val="24"/>
        </w:rPr>
        <w:t xml:space="preserve"> de 1,05 lei/</w:t>
      </w:r>
      <w:proofErr w:type="spellStart"/>
      <w:r>
        <w:rPr>
          <w:sz w:val="24"/>
          <w:szCs w:val="24"/>
        </w:rPr>
        <w:t>acţiune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Capitalul</w:t>
      </w:r>
      <w:proofErr w:type="spellEnd"/>
      <w:r>
        <w:rPr>
          <w:sz w:val="24"/>
          <w:szCs w:val="24"/>
        </w:rPr>
        <w:t xml:space="preserve"> social </w:t>
      </w:r>
      <w:proofErr w:type="spellStart"/>
      <w:r>
        <w:rPr>
          <w:sz w:val="24"/>
          <w:szCs w:val="24"/>
        </w:rPr>
        <w:t>rezultat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11.655.018,9 lei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divi</w:t>
      </w:r>
      <w:r>
        <w:rPr>
          <w:sz w:val="24"/>
          <w:szCs w:val="24"/>
        </w:rPr>
        <w:t>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11.100.018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acţiuni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valoare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nominală</w:t>
      </w:r>
      <w:proofErr w:type="spellEnd"/>
      <w:r>
        <w:rPr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1,05 lei/</w:t>
      </w:r>
      <w:proofErr w:type="spellStart"/>
      <w:proofErr w:type="gramStart"/>
      <w:r>
        <w:rPr>
          <w:b/>
          <w:bCs/>
          <w:sz w:val="24"/>
          <w:szCs w:val="24"/>
        </w:rPr>
        <w:t>acţiune</w:t>
      </w:r>
      <w:proofErr w:type="spellEnd"/>
      <w:r>
        <w:rPr>
          <w:sz w:val="24"/>
          <w:szCs w:val="24"/>
        </w:rPr>
        <w:t>;</w:t>
      </w:r>
      <w:proofErr w:type="gramEnd"/>
    </w:p>
    <w:p w14:paraId="59B5D2FC" w14:textId="77777777" w:rsidR="009D5574" w:rsidRDefault="009D5574">
      <w:pPr>
        <w:pStyle w:val="ListParagraph"/>
        <w:ind w:left="700"/>
        <w:jc w:val="both"/>
        <w:rPr>
          <w:sz w:val="24"/>
          <w:szCs w:val="24"/>
          <w:lang w:val="it-IT"/>
        </w:rPr>
      </w:pPr>
    </w:p>
    <w:p w14:paraId="2F6BE55D" w14:textId="77777777" w:rsidR="009D5574" w:rsidRDefault="001C3FE6">
      <w:pPr>
        <w:pStyle w:val="ListParagraph"/>
        <w:ind w:left="360"/>
        <w:jc w:val="both"/>
      </w:pPr>
      <w:r>
        <w:rPr>
          <w:sz w:val="24"/>
          <w:szCs w:val="24"/>
          <w:lang w:val="it-IT"/>
        </w:rPr>
        <w:t xml:space="preserve">    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  <w:r>
        <w:rPr>
          <w:sz w:val="24"/>
          <w:szCs w:val="24"/>
          <w:lang w:val="it-IT"/>
        </w:rPr>
        <w:t xml:space="preserve">   </w:t>
      </w:r>
    </w:p>
    <w:p w14:paraId="594AF621" w14:textId="77777777" w:rsidR="009D5574" w:rsidRDefault="009D5574">
      <w:pPr>
        <w:pStyle w:val="BodyText2"/>
        <w:shd w:val="clear" w:color="auto" w:fill="auto"/>
        <w:spacing w:before="0"/>
        <w:ind w:right="60" w:firstLine="0"/>
        <w:jc w:val="both"/>
        <w:rPr>
          <w:sz w:val="24"/>
          <w:szCs w:val="24"/>
        </w:rPr>
      </w:pPr>
    </w:p>
    <w:p w14:paraId="2BD1258F" w14:textId="77777777" w:rsidR="009D5574" w:rsidRDefault="001C3FE6">
      <w:pPr>
        <w:pStyle w:val="BodyText2"/>
        <w:numPr>
          <w:ilvl w:val="0"/>
          <w:numId w:val="2"/>
        </w:numPr>
        <w:shd w:val="clear" w:color="auto" w:fill="auto"/>
        <w:spacing w:before="0"/>
        <w:ind w:left="700" w:right="60" w:hanging="3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Pierderea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răscumpărarea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celor</w:t>
      </w:r>
      <w:proofErr w:type="spellEnd"/>
      <w:r>
        <w:rPr>
          <w:sz w:val="24"/>
          <w:szCs w:val="24"/>
        </w:rPr>
        <w:t xml:space="preserve"> 176.106 </w:t>
      </w:r>
      <w:proofErr w:type="spellStart"/>
      <w:r>
        <w:rPr>
          <w:sz w:val="24"/>
          <w:szCs w:val="24"/>
        </w:rPr>
        <w:t>acţiuni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de 93.336,18 </w:t>
      </w:r>
      <w:proofErr w:type="spellStart"/>
      <w:r>
        <w:rPr>
          <w:sz w:val="24"/>
          <w:szCs w:val="24"/>
        </w:rPr>
        <w:t>Iei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valoare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rascumparare</w:t>
      </w:r>
      <w:proofErr w:type="spellEnd"/>
      <w:r>
        <w:rPr>
          <w:sz w:val="24"/>
          <w:szCs w:val="24"/>
        </w:rPr>
        <w:t xml:space="preserve"> 278.247,48 lei – </w:t>
      </w:r>
      <w:proofErr w:type="spellStart"/>
      <w:r>
        <w:rPr>
          <w:sz w:val="24"/>
          <w:szCs w:val="24"/>
        </w:rPr>
        <w:t>valoare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nominala</w:t>
      </w:r>
      <w:proofErr w:type="spellEnd"/>
      <w:r>
        <w:rPr>
          <w:sz w:val="24"/>
          <w:szCs w:val="24"/>
        </w:rPr>
        <w:t xml:space="preserve"> 184.911,30 lei)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contabiliza</w:t>
      </w:r>
      <w:proofErr w:type="spellEnd"/>
      <w:r>
        <w:rPr>
          <w:sz w:val="24"/>
          <w:szCs w:val="24"/>
        </w:rPr>
        <w:t xml:space="preserve"> distinct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fie </w:t>
      </w:r>
      <w:proofErr w:type="spellStart"/>
      <w:r>
        <w:rPr>
          <w:sz w:val="24"/>
          <w:szCs w:val="24"/>
        </w:rPr>
        <w:t>suportată</w:t>
      </w:r>
      <w:proofErr w:type="spellEnd"/>
      <w:r>
        <w:rPr>
          <w:sz w:val="24"/>
          <w:szCs w:val="24"/>
        </w:rPr>
        <w:t xml:space="preserve"> din „REZULTATUL REPORTAT REPREZENTAND SURPLUSUL REALIZAT DIN REZ</w:t>
      </w:r>
      <w:r>
        <w:rPr>
          <w:sz w:val="24"/>
          <w:szCs w:val="24"/>
        </w:rPr>
        <w:t xml:space="preserve">ERVELE DIN REEVALUARE ALE SOCIETATII”, </w:t>
      </w:r>
      <w:proofErr w:type="spell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contul</w:t>
      </w:r>
      <w:proofErr w:type="spellEnd"/>
      <w:r>
        <w:rPr>
          <w:sz w:val="24"/>
          <w:szCs w:val="24"/>
        </w:rPr>
        <w:t xml:space="preserve"> 1175, la </w:t>
      </w:r>
      <w:proofErr w:type="spellStart"/>
      <w:r>
        <w:rPr>
          <w:sz w:val="24"/>
          <w:szCs w:val="24"/>
        </w:rPr>
        <w:t>închiderea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financiar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2022;</w:t>
      </w:r>
      <w:proofErr w:type="gramEnd"/>
    </w:p>
    <w:p w14:paraId="119AA310" w14:textId="77777777" w:rsidR="009D5574" w:rsidRDefault="009D5574">
      <w:pPr>
        <w:pStyle w:val="ListParagraph"/>
        <w:ind w:left="700"/>
        <w:jc w:val="both"/>
        <w:rPr>
          <w:sz w:val="24"/>
          <w:szCs w:val="24"/>
          <w:lang w:val="it-IT"/>
        </w:rPr>
      </w:pPr>
    </w:p>
    <w:p w14:paraId="746E548E" w14:textId="77777777" w:rsidR="009D5574" w:rsidRDefault="001C3FE6">
      <w:pPr>
        <w:pStyle w:val="ListParagraph"/>
        <w:ind w:left="360"/>
        <w:jc w:val="both"/>
      </w:pPr>
      <w:r>
        <w:rPr>
          <w:sz w:val="24"/>
          <w:szCs w:val="24"/>
          <w:lang w:val="it-IT"/>
        </w:rPr>
        <w:t xml:space="preserve">    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  <w:r>
        <w:rPr>
          <w:sz w:val="24"/>
          <w:szCs w:val="24"/>
          <w:lang w:val="it-IT"/>
        </w:rPr>
        <w:t xml:space="preserve">   </w:t>
      </w:r>
    </w:p>
    <w:p w14:paraId="47AED12F" w14:textId="77777777" w:rsidR="009D5574" w:rsidRDefault="009D5574">
      <w:pPr>
        <w:pStyle w:val="BodyText2"/>
        <w:shd w:val="clear" w:color="auto" w:fill="auto"/>
        <w:spacing w:before="0"/>
        <w:ind w:left="700" w:right="60" w:firstLine="0"/>
        <w:jc w:val="both"/>
        <w:rPr>
          <w:sz w:val="24"/>
          <w:szCs w:val="24"/>
        </w:rPr>
      </w:pPr>
    </w:p>
    <w:p w14:paraId="189BCCD2" w14:textId="77777777" w:rsidR="009D5574" w:rsidRDefault="001C3FE6">
      <w:pPr>
        <w:pStyle w:val="BodyText2"/>
        <w:shd w:val="clear" w:color="auto" w:fill="auto"/>
        <w:spacing w:before="0"/>
        <w:ind w:right="60" w:firstLine="0"/>
        <w:jc w:val="both"/>
      </w:pPr>
      <w:r>
        <w:rPr>
          <w:b/>
          <w:bCs/>
          <w:sz w:val="24"/>
          <w:szCs w:val="24"/>
        </w:rPr>
        <w:t xml:space="preserve">     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propunerii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modificare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Actului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constitutiv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societăţii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modificările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făcute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reducerea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capitalului</w:t>
      </w:r>
      <w:proofErr w:type="spellEnd"/>
      <w:r>
        <w:rPr>
          <w:sz w:val="24"/>
          <w:szCs w:val="24"/>
        </w:rPr>
        <w:t xml:space="preserve"> social, </w:t>
      </w:r>
      <w:proofErr w:type="spellStart"/>
      <w:r>
        <w:rPr>
          <w:sz w:val="24"/>
          <w:szCs w:val="24"/>
        </w:rPr>
        <w:t>delistarea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societatii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anularea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acţiuni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tranzacţionare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acţiunilor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retragerii</w:t>
      </w:r>
      <w:proofErr w:type="spellEnd"/>
      <w:r>
        <w:rPr>
          <w:sz w:val="24"/>
          <w:szCs w:val="24"/>
        </w:rPr>
        <w:t xml:space="preserve"> de pe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</w:rPr>
        <w:t>iaţa</w:t>
      </w:r>
      <w:proofErr w:type="spellEnd"/>
      <w:r>
        <w:rPr>
          <w:sz w:val="24"/>
          <w:szCs w:val="24"/>
        </w:rPr>
        <w:t xml:space="preserve"> de capital, </w:t>
      </w:r>
      <w:proofErr w:type="spellStart"/>
      <w:r>
        <w:rPr>
          <w:sz w:val="24"/>
          <w:szCs w:val="24"/>
        </w:rPr>
        <w:t>astfel</w:t>
      </w:r>
      <w:proofErr w:type="spellEnd"/>
      <w:r>
        <w:rPr>
          <w:sz w:val="24"/>
          <w:szCs w:val="24"/>
        </w:rPr>
        <w:t>:</w:t>
      </w:r>
    </w:p>
    <w:p w14:paraId="2C0D587A" w14:textId="77777777" w:rsidR="009D5574" w:rsidRDefault="001C3FE6">
      <w:pPr>
        <w:pStyle w:val="Heading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CAPITOLUL III – Capital social 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Actiunile</w:t>
      </w:r>
      <w:proofErr w:type="spellEnd"/>
    </w:p>
    <w:p w14:paraId="1707FF0A" w14:textId="77777777" w:rsidR="009D5574" w:rsidRDefault="001C3FE6">
      <w:pPr>
        <w:pStyle w:val="Heading8"/>
        <w:spacing w:before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ART.7 – Capitalul social,</w:t>
      </w:r>
    </w:p>
    <w:p w14:paraId="28CFD762" w14:textId="77777777" w:rsidR="009D5574" w:rsidRDefault="001C3FE6">
      <w:pPr>
        <w:pStyle w:val="Heading8"/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modifica si va avea formularea:</w:t>
      </w:r>
    </w:p>
    <w:p w14:paraId="48869FA5" w14:textId="77777777" w:rsidR="009D5574" w:rsidRDefault="001C3FE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11.655.018,9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t-IT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 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11.100.018 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o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minala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1,05 </w:t>
      </w:r>
      <w:proofErr w:type="spellStart"/>
      <w:r>
        <w:rPr>
          <w:rFonts w:ascii="Times New Roman" w:hAnsi="Times New Roman" w:cs="Times New Roman"/>
          <w:sz w:val="24"/>
          <w:szCs w:val="24"/>
        </w:rPr>
        <w:t>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A75CFF" w14:textId="77777777" w:rsidR="009D5574" w:rsidRDefault="001C3FE6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intregime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varsat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evidenta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actionarilor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fiind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tinuta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de 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Registrul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independent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Depozitarul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Central S.A. </w:t>
      </w:r>
      <w:proofErr w:type="spellStart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Bucuresti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</w:p>
    <w:p w14:paraId="02A79D99" w14:textId="77777777" w:rsidR="009D5574" w:rsidRDefault="001C3FE6">
      <w:pPr>
        <w:pStyle w:val="ListParagraph"/>
        <w:ind w:left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</w:t>
      </w:r>
    </w:p>
    <w:p w14:paraId="7355ACE7" w14:textId="77777777" w:rsidR="009D5574" w:rsidRDefault="001C3FE6">
      <w:pPr>
        <w:pStyle w:val="ListParagraph"/>
        <w:ind w:left="360"/>
        <w:jc w:val="both"/>
      </w:pPr>
      <w:r>
        <w:rPr>
          <w:sz w:val="24"/>
          <w:szCs w:val="24"/>
          <w:lang w:val="it-IT"/>
        </w:rPr>
        <w:t xml:space="preserve">    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</w:t>
      </w:r>
      <w:r>
        <w:rPr>
          <w:color w:val="006699"/>
          <w:sz w:val="24"/>
          <w:szCs w:val="24"/>
        </w:rPr>
        <w:t xml:space="preserve">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  <w:r>
        <w:rPr>
          <w:sz w:val="24"/>
          <w:szCs w:val="24"/>
          <w:lang w:val="it-IT"/>
        </w:rPr>
        <w:t xml:space="preserve">   </w:t>
      </w:r>
    </w:p>
    <w:p w14:paraId="38D70E36" w14:textId="77777777" w:rsidR="009D5574" w:rsidRDefault="009D5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8F493" w14:textId="77777777" w:rsidR="009D5574" w:rsidRDefault="001C3FE6">
      <w:pPr>
        <w:pStyle w:val="BodyTextInden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8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Actiunile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DB85C4" w14:textId="77777777" w:rsidR="009D5574" w:rsidRDefault="001C3FE6">
      <w:pPr>
        <w:pStyle w:val="BodyTextIndent"/>
      </w:pPr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AA78C4B" w14:textId="77777777" w:rsidR="009D5574" w:rsidRDefault="001C3FE6">
      <w:pPr>
        <w:pStyle w:val="BodyText2"/>
        <w:shd w:val="clear" w:color="auto" w:fill="auto"/>
        <w:spacing w:before="0"/>
        <w:ind w:left="540" w:right="100" w:firstLine="440"/>
        <w:jc w:val="both"/>
      </w:pPr>
      <w:proofErr w:type="spellStart"/>
      <w:r>
        <w:rPr>
          <w:sz w:val="24"/>
          <w:szCs w:val="24"/>
        </w:rPr>
        <w:t>Cesiunea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parţială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totală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acţiunilor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acţionari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terţi</w:t>
      </w:r>
      <w:proofErr w:type="spellEnd"/>
      <w:r>
        <w:rPr>
          <w:sz w:val="24"/>
          <w:szCs w:val="24"/>
        </w:rPr>
        <w:t xml:space="preserve"> se face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condiţiile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procedura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prevăzută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lege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Style w:val="BodyText1"/>
          <w:sz w:val="24"/>
          <w:szCs w:val="24"/>
          <w:u w:val="none"/>
        </w:rPr>
        <w:t>şi</w:t>
      </w:r>
      <w:proofErr w:type="spellEnd"/>
      <w:r>
        <w:rPr>
          <w:rStyle w:val="BodyText1"/>
          <w:sz w:val="24"/>
          <w:szCs w:val="24"/>
          <w:u w:val="none"/>
        </w:rPr>
        <w:t xml:space="preserve"> de actul constitutiv. Vânzarea </w:t>
      </w:r>
      <w:proofErr w:type="spellStart"/>
      <w:r>
        <w:rPr>
          <w:rStyle w:val="BodyText1"/>
          <w:sz w:val="24"/>
          <w:szCs w:val="24"/>
          <w:u w:val="none"/>
        </w:rPr>
        <w:t>acţiunilor</w:t>
      </w:r>
      <w:proofErr w:type="spellEnd"/>
      <w:r>
        <w:rPr>
          <w:rStyle w:val="BodyText1"/>
          <w:sz w:val="24"/>
          <w:szCs w:val="24"/>
          <w:u w:val="none"/>
        </w:rPr>
        <w:t xml:space="preserve"> către </w:t>
      </w:r>
      <w:proofErr w:type="spellStart"/>
      <w:r>
        <w:rPr>
          <w:rStyle w:val="BodyText1"/>
          <w:sz w:val="24"/>
          <w:szCs w:val="24"/>
          <w:u w:val="none"/>
        </w:rPr>
        <w:t>terte</w:t>
      </w:r>
      <w:proofErr w:type="spellEnd"/>
      <w:r>
        <w:rPr>
          <w:rStyle w:val="BodyText1"/>
          <w:sz w:val="24"/>
          <w:szCs w:val="24"/>
          <w:u w:val="none"/>
        </w:rPr>
        <w:t xml:space="preserve"> persoane se poate face numai după</w:t>
      </w:r>
      <w:r>
        <w:rPr>
          <w:sz w:val="24"/>
          <w:szCs w:val="24"/>
        </w:rPr>
        <w:t xml:space="preserve"> </w:t>
      </w:r>
      <w:r>
        <w:rPr>
          <w:rStyle w:val="BodyText1"/>
          <w:sz w:val="24"/>
          <w:szCs w:val="24"/>
          <w:u w:val="none"/>
        </w:rPr>
        <w:t xml:space="preserve">acordarea dreptului de </w:t>
      </w:r>
      <w:proofErr w:type="spellStart"/>
      <w:r>
        <w:rPr>
          <w:rStyle w:val="BodyText1"/>
          <w:sz w:val="24"/>
          <w:szCs w:val="24"/>
          <w:u w:val="none"/>
        </w:rPr>
        <w:t>preferinţă</w:t>
      </w:r>
      <w:proofErr w:type="spellEnd"/>
      <w:r>
        <w:rPr>
          <w:rStyle w:val="BodyText1"/>
          <w:sz w:val="24"/>
          <w:szCs w:val="24"/>
          <w:u w:val="none"/>
        </w:rPr>
        <w:t xml:space="preserve"> </w:t>
      </w:r>
      <w:proofErr w:type="spellStart"/>
      <w:r>
        <w:rPr>
          <w:rStyle w:val="BodyText1"/>
          <w:sz w:val="24"/>
          <w:szCs w:val="24"/>
          <w:u w:val="none"/>
        </w:rPr>
        <w:t>celorlalţi</w:t>
      </w:r>
      <w:proofErr w:type="spellEnd"/>
      <w:r>
        <w:rPr>
          <w:rStyle w:val="BodyText1"/>
          <w:sz w:val="24"/>
          <w:szCs w:val="24"/>
          <w:u w:val="none"/>
        </w:rPr>
        <w:t xml:space="preserve"> </w:t>
      </w:r>
      <w:proofErr w:type="spellStart"/>
      <w:r>
        <w:rPr>
          <w:rStyle w:val="BodyText1"/>
          <w:sz w:val="24"/>
          <w:szCs w:val="24"/>
          <w:u w:val="none"/>
        </w:rPr>
        <w:t>acţionari</w:t>
      </w:r>
      <w:proofErr w:type="spellEnd"/>
      <w:r>
        <w:rPr>
          <w:sz w:val="24"/>
          <w:szCs w:val="24"/>
        </w:rPr>
        <w:t>.</w:t>
      </w:r>
    </w:p>
    <w:p w14:paraId="28BDD5CA" w14:textId="77777777" w:rsidR="009D5574" w:rsidRDefault="001C3FE6">
      <w:pPr>
        <w:pStyle w:val="BodyText2"/>
        <w:shd w:val="clear" w:color="auto" w:fill="auto"/>
        <w:spacing w:before="0"/>
        <w:ind w:left="540" w:right="100" w:firstLine="440"/>
        <w:jc w:val="both"/>
      </w:pPr>
      <w:r>
        <w:rPr>
          <w:rStyle w:val="BodyText1"/>
          <w:sz w:val="24"/>
          <w:szCs w:val="24"/>
          <w:u w:val="none"/>
        </w:rPr>
        <w:t xml:space="preserve">Orice cesiune a </w:t>
      </w:r>
      <w:proofErr w:type="spellStart"/>
      <w:r>
        <w:rPr>
          <w:rStyle w:val="BodyText1"/>
          <w:sz w:val="24"/>
          <w:szCs w:val="24"/>
          <w:u w:val="none"/>
        </w:rPr>
        <w:t>acţiunilor</w:t>
      </w:r>
      <w:proofErr w:type="spellEnd"/>
      <w:r>
        <w:rPr>
          <w:rStyle w:val="BodyText1"/>
          <w:sz w:val="24"/>
          <w:szCs w:val="24"/>
          <w:u w:val="none"/>
        </w:rPr>
        <w:t xml:space="preserve"> de către un </w:t>
      </w:r>
      <w:proofErr w:type="spellStart"/>
      <w:r>
        <w:rPr>
          <w:rStyle w:val="BodyText1"/>
          <w:sz w:val="24"/>
          <w:szCs w:val="24"/>
          <w:u w:val="none"/>
        </w:rPr>
        <w:t>acţionar</w:t>
      </w:r>
      <w:proofErr w:type="spellEnd"/>
      <w:r>
        <w:rPr>
          <w:rStyle w:val="BodyText1"/>
          <w:sz w:val="24"/>
          <w:szCs w:val="24"/>
          <w:u w:val="none"/>
        </w:rPr>
        <w:t xml:space="preserve"> se poate face doar pe baza n</w:t>
      </w:r>
      <w:r>
        <w:rPr>
          <w:rStyle w:val="BodyText1"/>
          <w:sz w:val="24"/>
          <w:szCs w:val="24"/>
          <w:u w:val="none"/>
        </w:rPr>
        <w:t>otificării</w:t>
      </w:r>
      <w:r>
        <w:rPr>
          <w:sz w:val="24"/>
          <w:szCs w:val="24"/>
        </w:rPr>
        <w:t xml:space="preserve"> </w:t>
      </w:r>
      <w:r>
        <w:rPr>
          <w:rStyle w:val="BodyText1"/>
          <w:sz w:val="24"/>
          <w:szCs w:val="24"/>
          <w:u w:val="none"/>
        </w:rPr>
        <w:t xml:space="preserve">acesteia către societate, </w:t>
      </w:r>
      <w:proofErr w:type="spellStart"/>
      <w:r>
        <w:rPr>
          <w:rStyle w:val="BodyText1"/>
          <w:sz w:val="24"/>
          <w:szCs w:val="24"/>
          <w:u w:val="none"/>
        </w:rPr>
        <w:t>ceilalţi</w:t>
      </w:r>
      <w:proofErr w:type="spellEnd"/>
      <w:r>
        <w:rPr>
          <w:rStyle w:val="BodyText1"/>
          <w:sz w:val="24"/>
          <w:szCs w:val="24"/>
          <w:u w:val="none"/>
        </w:rPr>
        <w:t xml:space="preserve"> </w:t>
      </w:r>
      <w:proofErr w:type="spellStart"/>
      <w:r>
        <w:rPr>
          <w:rStyle w:val="BodyText1"/>
          <w:sz w:val="24"/>
          <w:szCs w:val="24"/>
          <w:u w:val="none"/>
        </w:rPr>
        <w:t>acţionari</w:t>
      </w:r>
      <w:proofErr w:type="spellEnd"/>
      <w:r>
        <w:rPr>
          <w:rStyle w:val="BodyText1"/>
          <w:sz w:val="24"/>
          <w:szCs w:val="24"/>
          <w:u w:val="none"/>
        </w:rPr>
        <w:t xml:space="preserve"> având posibilitatea de a uza de dreptul lor de</w:t>
      </w:r>
      <w:r>
        <w:rPr>
          <w:sz w:val="24"/>
          <w:szCs w:val="24"/>
        </w:rPr>
        <w:t xml:space="preserve"> </w:t>
      </w:r>
      <w:proofErr w:type="spellStart"/>
      <w:r>
        <w:rPr>
          <w:rStyle w:val="BodyText1"/>
          <w:sz w:val="24"/>
          <w:szCs w:val="24"/>
          <w:u w:val="none"/>
        </w:rPr>
        <w:t>preemtiune</w:t>
      </w:r>
      <w:proofErr w:type="spellEnd"/>
      <w:r>
        <w:rPr>
          <w:rStyle w:val="BodyText1"/>
          <w:sz w:val="24"/>
          <w:szCs w:val="24"/>
          <w:u w:val="none"/>
        </w:rPr>
        <w:t>.</w:t>
      </w:r>
    </w:p>
    <w:p w14:paraId="15BF773C" w14:textId="77777777" w:rsidR="009D5574" w:rsidRDefault="001C3FE6">
      <w:pPr>
        <w:pStyle w:val="BodyText2"/>
        <w:shd w:val="clear" w:color="auto" w:fill="auto"/>
        <w:spacing w:before="0"/>
        <w:ind w:left="540" w:right="100" w:firstLine="440"/>
        <w:jc w:val="both"/>
      </w:pPr>
      <w:r>
        <w:rPr>
          <w:rStyle w:val="BodyText1"/>
          <w:sz w:val="24"/>
          <w:szCs w:val="24"/>
          <w:u w:val="none"/>
        </w:rPr>
        <w:t xml:space="preserve">Notificarea privind </w:t>
      </w:r>
      <w:proofErr w:type="spellStart"/>
      <w:r>
        <w:rPr>
          <w:rStyle w:val="BodyText1"/>
          <w:sz w:val="24"/>
          <w:szCs w:val="24"/>
          <w:u w:val="none"/>
        </w:rPr>
        <w:t>intenţia</w:t>
      </w:r>
      <w:proofErr w:type="spellEnd"/>
      <w:r>
        <w:rPr>
          <w:rStyle w:val="BodyText1"/>
          <w:sz w:val="24"/>
          <w:szCs w:val="24"/>
          <w:u w:val="none"/>
        </w:rPr>
        <w:t xml:space="preserve"> </w:t>
      </w:r>
      <w:proofErr w:type="spellStart"/>
      <w:r>
        <w:rPr>
          <w:rStyle w:val="BodyText1"/>
          <w:sz w:val="24"/>
          <w:szCs w:val="24"/>
          <w:u w:val="none"/>
        </w:rPr>
        <w:t>şi</w:t>
      </w:r>
      <w:proofErr w:type="spellEnd"/>
      <w:r>
        <w:rPr>
          <w:rStyle w:val="BodyText1"/>
          <w:sz w:val="24"/>
          <w:szCs w:val="24"/>
          <w:u w:val="none"/>
        </w:rPr>
        <w:t xml:space="preserve"> </w:t>
      </w:r>
      <w:proofErr w:type="spellStart"/>
      <w:r>
        <w:rPr>
          <w:rStyle w:val="BodyText1"/>
          <w:sz w:val="24"/>
          <w:szCs w:val="24"/>
          <w:u w:val="none"/>
        </w:rPr>
        <w:t>condiţiile</w:t>
      </w:r>
      <w:proofErr w:type="spellEnd"/>
      <w:r>
        <w:rPr>
          <w:rStyle w:val="BodyText1"/>
          <w:sz w:val="24"/>
          <w:szCs w:val="24"/>
          <w:u w:val="none"/>
        </w:rPr>
        <w:t xml:space="preserve"> de cesiune se va formula în scris către Consiliul</w:t>
      </w:r>
      <w:r>
        <w:rPr>
          <w:sz w:val="24"/>
          <w:szCs w:val="24"/>
        </w:rPr>
        <w:t xml:space="preserve"> </w:t>
      </w:r>
      <w:r>
        <w:rPr>
          <w:rStyle w:val="BodyText1"/>
          <w:sz w:val="24"/>
          <w:szCs w:val="24"/>
          <w:u w:val="none"/>
        </w:rPr>
        <w:t xml:space="preserve">de </w:t>
      </w:r>
      <w:proofErr w:type="spellStart"/>
      <w:r>
        <w:rPr>
          <w:rStyle w:val="BodyText1"/>
          <w:sz w:val="24"/>
          <w:szCs w:val="24"/>
          <w:u w:val="none"/>
        </w:rPr>
        <w:t>Administraţie</w:t>
      </w:r>
      <w:proofErr w:type="spellEnd"/>
      <w:r>
        <w:rPr>
          <w:rStyle w:val="BodyText1"/>
          <w:sz w:val="24"/>
          <w:szCs w:val="24"/>
          <w:u w:val="none"/>
        </w:rPr>
        <w:t xml:space="preserve">, care are </w:t>
      </w:r>
      <w:proofErr w:type="spellStart"/>
      <w:r>
        <w:rPr>
          <w:rStyle w:val="BodyText1"/>
          <w:sz w:val="24"/>
          <w:szCs w:val="24"/>
          <w:u w:val="none"/>
        </w:rPr>
        <w:t>obligaţia</w:t>
      </w:r>
      <w:proofErr w:type="spellEnd"/>
      <w:r>
        <w:rPr>
          <w:rStyle w:val="BodyText1"/>
          <w:sz w:val="24"/>
          <w:szCs w:val="24"/>
          <w:u w:val="none"/>
        </w:rPr>
        <w:t xml:space="preserve"> de a o </w:t>
      </w:r>
      <w:proofErr w:type="spellStart"/>
      <w:r>
        <w:rPr>
          <w:rStyle w:val="BodyText1"/>
          <w:sz w:val="24"/>
          <w:szCs w:val="24"/>
          <w:u w:val="none"/>
        </w:rPr>
        <w:t>afiş</w:t>
      </w:r>
      <w:r>
        <w:rPr>
          <w:rStyle w:val="BodyText1"/>
          <w:sz w:val="24"/>
          <w:szCs w:val="24"/>
          <w:u w:val="none"/>
        </w:rPr>
        <w:t>a</w:t>
      </w:r>
      <w:proofErr w:type="spellEnd"/>
      <w:r>
        <w:rPr>
          <w:rStyle w:val="BodyText1"/>
          <w:sz w:val="24"/>
          <w:szCs w:val="24"/>
          <w:u w:val="none"/>
        </w:rPr>
        <w:t xml:space="preserve"> timp de 30 de zile la sediul </w:t>
      </w:r>
      <w:proofErr w:type="spellStart"/>
      <w:r>
        <w:rPr>
          <w:rStyle w:val="BodyText1"/>
          <w:sz w:val="24"/>
          <w:szCs w:val="24"/>
          <w:u w:val="none"/>
        </w:rPr>
        <w:t>societăţii</w:t>
      </w:r>
      <w:proofErr w:type="spellEnd"/>
      <w:r>
        <w:rPr>
          <w:rStyle w:val="BodyText1"/>
          <w:sz w:val="24"/>
          <w:szCs w:val="24"/>
          <w:u w:val="none"/>
        </w:rPr>
        <w:t>. Dacă</w:t>
      </w:r>
      <w:r>
        <w:rPr>
          <w:sz w:val="24"/>
          <w:szCs w:val="24"/>
        </w:rPr>
        <w:t xml:space="preserve"> </w:t>
      </w:r>
      <w:r>
        <w:rPr>
          <w:rStyle w:val="BodyText1"/>
          <w:sz w:val="24"/>
          <w:szCs w:val="24"/>
          <w:u w:val="none"/>
        </w:rPr>
        <w:t xml:space="preserve">în acest interval de timp nici un </w:t>
      </w:r>
      <w:proofErr w:type="spellStart"/>
      <w:r>
        <w:rPr>
          <w:rStyle w:val="BodyText1"/>
          <w:sz w:val="24"/>
          <w:szCs w:val="24"/>
          <w:u w:val="none"/>
        </w:rPr>
        <w:t>acţionar</w:t>
      </w:r>
      <w:proofErr w:type="spellEnd"/>
      <w:r>
        <w:rPr>
          <w:rStyle w:val="BodyText1"/>
          <w:sz w:val="24"/>
          <w:szCs w:val="24"/>
          <w:u w:val="none"/>
        </w:rPr>
        <w:t xml:space="preserve">, grup de </w:t>
      </w:r>
      <w:proofErr w:type="spellStart"/>
      <w:r>
        <w:rPr>
          <w:rStyle w:val="BodyText1"/>
          <w:sz w:val="24"/>
          <w:szCs w:val="24"/>
          <w:u w:val="none"/>
        </w:rPr>
        <w:t>acţionari</w:t>
      </w:r>
      <w:proofErr w:type="spellEnd"/>
      <w:r>
        <w:rPr>
          <w:rStyle w:val="BodyText1"/>
          <w:sz w:val="24"/>
          <w:szCs w:val="24"/>
          <w:u w:val="none"/>
        </w:rPr>
        <w:t xml:space="preserve"> sau societatea nu </w:t>
      </w:r>
      <w:proofErr w:type="spellStart"/>
      <w:r>
        <w:rPr>
          <w:rStyle w:val="BodyText1"/>
          <w:sz w:val="24"/>
          <w:szCs w:val="24"/>
          <w:u w:val="none"/>
        </w:rPr>
        <w:t>îsi</w:t>
      </w:r>
      <w:proofErr w:type="spellEnd"/>
      <w:r>
        <w:rPr>
          <w:rStyle w:val="BodyText1"/>
          <w:sz w:val="24"/>
          <w:szCs w:val="24"/>
          <w:u w:val="none"/>
        </w:rPr>
        <w:t xml:space="preserve"> manifestă</w:t>
      </w:r>
      <w:r>
        <w:rPr>
          <w:sz w:val="24"/>
          <w:szCs w:val="24"/>
        </w:rPr>
        <w:t xml:space="preserve"> </w:t>
      </w:r>
      <w:proofErr w:type="spellStart"/>
      <w:r>
        <w:rPr>
          <w:rStyle w:val="BodyText1"/>
          <w:sz w:val="24"/>
          <w:szCs w:val="24"/>
          <w:u w:val="none"/>
        </w:rPr>
        <w:t>intenţia</w:t>
      </w:r>
      <w:proofErr w:type="spellEnd"/>
      <w:r>
        <w:rPr>
          <w:rStyle w:val="BodyText1"/>
          <w:sz w:val="24"/>
          <w:szCs w:val="24"/>
          <w:u w:val="none"/>
        </w:rPr>
        <w:t xml:space="preserve"> de a cumpăra integral si în </w:t>
      </w:r>
      <w:proofErr w:type="spellStart"/>
      <w:r>
        <w:rPr>
          <w:rStyle w:val="BodyText1"/>
          <w:sz w:val="24"/>
          <w:szCs w:val="24"/>
          <w:u w:val="none"/>
        </w:rPr>
        <w:t>condiţiile</w:t>
      </w:r>
      <w:proofErr w:type="spellEnd"/>
      <w:r>
        <w:rPr>
          <w:rStyle w:val="BodyText1"/>
          <w:sz w:val="24"/>
          <w:szCs w:val="24"/>
          <w:u w:val="none"/>
        </w:rPr>
        <w:t xml:space="preserve"> notificării, ofertantul este liber să le vândă la o</w:t>
      </w:r>
      <w:r>
        <w:rPr>
          <w:sz w:val="24"/>
          <w:szCs w:val="24"/>
        </w:rPr>
        <w:t xml:space="preserve"> </w:t>
      </w:r>
      <w:proofErr w:type="spellStart"/>
      <w:r>
        <w:rPr>
          <w:rStyle w:val="BodyText1"/>
          <w:sz w:val="24"/>
          <w:szCs w:val="24"/>
          <w:u w:val="none"/>
        </w:rPr>
        <w:t>tertă</w:t>
      </w:r>
      <w:proofErr w:type="spellEnd"/>
      <w:r>
        <w:rPr>
          <w:rStyle w:val="BodyText1"/>
          <w:sz w:val="24"/>
          <w:szCs w:val="24"/>
          <w:u w:val="none"/>
        </w:rPr>
        <w:t xml:space="preserve"> persoană</w:t>
      </w:r>
      <w:r>
        <w:rPr>
          <w:rStyle w:val="BodyText1"/>
          <w:sz w:val="24"/>
          <w:szCs w:val="24"/>
          <w:u w:val="none"/>
        </w:rPr>
        <w:t xml:space="preserve"> în afara </w:t>
      </w:r>
      <w:proofErr w:type="spellStart"/>
      <w:r>
        <w:rPr>
          <w:rStyle w:val="BodyText1"/>
          <w:sz w:val="24"/>
          <w:szCs w:val="24"/>
          <w:u w:val="none"/>
        </w:rPr>
        <w:t>societăţii</w:t>
      </w:r>
      <w:proofErr w:type="spellEnd"/>
      <w:r>
        <w:rPr>
          <w:rStyle w:val="BodyText1"/>
          <w:sz w:val="24"/>
          <w:szCs w:val="24"/>
          <w:u w:val="none"/>
        </w:rPr>
        <w:t>.</w:t>
      </w:r>
    </w:p>
    <w:p w14:paraId="6D4DEBE5" w14:textId="77777777" w:rsidR="009D5574" w:rsidRDefault="001C3FE6">
      <w:pPr>
        <w:pStyle w:val="BodyText2"/>
        <w:shd w:val="clear" w:color="auto" w:fill="auto"/>
        <w:spacing w:before="0" w:line="259" w:lineRule="exact"/>
        <w:ind w:left="540" w:right="100" w:firstLine="440"/>
        <w:jc w:val="both"/>
      </w:pPr>
      <w:proofErr w:type="spellStart"/>
      <w:r>
        <w:rPr>
          <w:rStyle w:val="BodyText1"/>
          <w:sz w:val="24"/>
          <w:szCs w:val="24"/>
          <w:u w:val="none"/>
        </w:rPr>
        <w:t>Achiziţia</w:t>
      </w:r>
      <w:proofErr w:type="spellEnd"/>
      <w:r>
        <w:rPr>
          <w:rStyle w:val="BodyText1"/>
          <w:sz w:val="24"/>
          <w:szCs w:val="24"/>
          <w:u w:val="none"/>
        </w:rPr>
        <w:t xml:space="preserve"> </w:t>
      </w:r>
      <w:proofErr w:type="spellStart"/>
      <w:r>
        <w:rPr>
          <w:rStyle w:val="BodyText1"/>
          <w:sz w:val="24"/>
          <w:szCs w:val="24"/>
          <w:u w:val="none"/>
        </w:rPr>
        <w:t>acţiunilor</w:t>
      </w:r>
      <w:proofErr w:type="spellEnd"/>
      <w:r>
        <w:rPr>
          <w:rStyle w:val="BodyText1"/>
          <w:sz w:val="24"/>
          <w:szCs w:val="24"/>
          <w:u w:val="none"/>
        </w:rPr>
        <w:t xml:space="preserve"> de către societate se va face în </w:t>
      </w:r>
      <w:proofErr w:type="spellStart"/>
      <w:r>
        <w:rPr>
          <w:rStyle w:val="BodyText1"/>
          <w:sz w:val="24"/>
          <w:szCs w:val="24"/>
          <w:u w:val="none"/>
        </w:rPr>
        <w:t>condiţiile</w:t>
      </w:r>
      <w:proofErr w:type="spellEnd"/>
      <w:r>
        <w:rPr>
          <w:rStyle w:val="BodyText1"/>
          <w:sz w:val="24"/>
          <w:szCs w:val="24"/>
          <w:u w:val="none"/>
        </w:rPr>
        <w:t xml:space="preserve"> si termenele prevăzute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</w:t>
      </w:r>
      <w:proofErr w:type="spellEnd"/>
      <w:r>
        <w:rPr>
          <w:sz w:val="24"/>
          <w:szCs w:val="24"/>
        </w:rPr>
        <w:t>.</w:t>
      </w:r>
    </w:p>
    <w:p w14:paraId="615FABBF" w14:textId="77777777" w:rsidR="009D5574" w:rsidRDefault="001C3FE6">
      <w:pPr>
        <w:pStyle w:val="BodyText2"/>
        <w:shd w:val="clear" w:color="auto" w:fill="auto"/>
        <w:spacing w:before="0"/>
        <w:ind w:left="540" w:right="100" w:firstLine="440"/>
        <w:jc w:val="both"/>
      </w:pPr>
      <w:r>
        <w:rPr>
          <w:rStyle w:val="BodyText1"/>
          <w:sz w:val="24"/>
          <w:szCs w:val="24"/>
          <w:u w:val="none"/>
        </w:rPr>
        <w:t xml:space="preserve">In </w:t>
      </w:r>
      <w:proofErr w:type="spellStart"/>
      <w:r>
        <w:rPr>
          <w:rStyle w:val="BodyText1"/>
          <w:sz w:val="24"/>
          <w:szCs w:val="24"/>
          <w:u w:val="none"/>
        </w:rPr>
        <w:t>situaţia</w:t>
      </w:r>
      <w:proofErr w:type="spellEnd"/>
      <w:r>
        <w:rPr>
          <w:rStyle w:val="BodyText1"/>
          <w:sz w:val="24"/>
          <w:szCs w:val="24"/>
          <w:u w:val="none"/>
        </w:rPr>
        <w:t xml:space="preserve"> în care pentru </w:t>
      </w:r>
      <w:proofErr w:type="spellStart"/>
      <w:r>
        <w:rPr>
          <w:rStyle w:val="BodyText1"/>
          <w:sz w:val="24"/>
          <w:szCs w:val="24"/>
          <w:u w:val="none"/>
        </w:rPr>
        <w:t>aceeaşi</w:t>
      </w:r>
      <w:proofErr w:type="spellEnd"/>
      <w:r>
        <w:rPr>
          <w:rStyle w:val="BodyText1"/>
          <w:sz w:val="24"/>
          <w:szCs w:val="24"/>
          <w:u w:val="none"/>
        </w:rPr>
        <w:t xml:space="preserve"> ofertă de cesiune sunt mai </w:t>
      </w:r>
      <w:proofErr w:type="spellStart"/>
      <w:r>
        <w:rPr>
          <w:rStyle w:val="BodyText1"/>
          <w:sz w:val="24"/>
          <w:szCs w:val="24"/>
          <w:u w:val="none"/>
        </w:rPr>
        <w:t>mulţi</w:t>
      </w:r>
      <w:proofErr w:type="spellEnd"/>
      <w:r>
        <w:rPr>
          <w:rStyle w:val="BodyText1"/>
          <w:sz w:val="24"/>
          <w:szCs w:val="24"/>
          <w:u w:val="none"/>
        </w:rPr>
        <w:t xml:space="preserve"> </w:t>
      </w:r>
      <w:proofErr w:type="spellStart"/>
      <w:r>
        <w:rPr>
          <w:rStyle w:val="BodyText1"/>
          <w:sz w:val="24"/>
          <w:szCs w:val="24"/>
          <w:u w:val="none"/>
        </w:rPr>
        <w:t>acţionari</w:t>
      </w:r>
      <w:proofErr w:type="spellEnd"/>
      <w:r>
        <w:rPr>
          <w:rStyle w:val="BodyText1"/>
          <w:sz w:val="24"/>
          <w:szCs w:val="24"/>
          <w:u w:val="none"/>
        </w:rPr>
        <w:t xml:space="preserve"> doritori, </w:t>
      </w:r>
      <w:proofErr w:type="spellStart"/>
      <w:r>
        <w:rPr>
          <w:rStyle w:val="BodyText1"/>
          <w:sz w:val="24"/>
          <w:szCs w:val="24"/>
          <w:u w:val="none"/>
        </w:rPr>
        <w:t>intenţia</w:t>
      </w:r>
      <w:proofErr w:type="spellEnd"/>
      <w:r>
        <w:rPr>
          <w:rStyle w:val="BodyText1"/>
          <w:sz w:val="24"/>
          <w:szCs w:val="24"/>
          <w:u w:val="none"/>
        </w:rPr>
        <w:t xml:space="preserve"> de </w:t>
      </w:r>
      <w:proofErr w:type="spellStart"/>
      <w:r>
        <w:rPr>
          <w:rStyle w:val="BodyText1"/>
          <w:sz w:val="24"/>
          <w:szCs w:val="24"/>
          <w:u w:val="none"/>
        </w:rPr>
        <w:t>achiziţionare</w:t>
      </w:r>
      <w:proofErr w:type="spellEnd"/>
      <w:r>
        <w:rPr>
          <w:rStyle w:val="BodyText1"/>
          <w:sz w:val="24"/>
          <w:szCs w:val="24"/>
          <w:u w:val="none"/>
        </w:rPr>
        <w:t xml:space="preserve"> </w:t>
      </w:r>
      <w:proofErr w:type="spellStart"/>
      <w:r>
        <w:rPr>
          <w:rStyle w:val="BodyText1"/>
          <w:sz w:val="24"/>
          <w:szCs w:val="24"/>
          <w:u w:val="none"/>
        </w:rPr>
        <w:t>depăşind</w:t>
      </w:r>
      <w:proofErr w:type="spellEnd"/>
      <w:r>
        <w:rPr>
          <w:rStyle w:val="BodyText1"/>
          <w:sz w:val="24"/>
          <w:szCs w:val="24"/>
          <w:u w:val="none"/>
        </w:rPr>
        <w:t xml:space="preserve"> numărul de </w:t>
      </w:r>
      <w:proofErr w:type="spellStart"/>
      <w:r>
        <w:rPr>
          <w:rStyle w:val="BodyText1"/>
          <w:sz w:val="24"/>
          <w:szCs w:val="24"/>
          <w:u w:val="none"/>
        </w:rPr>
        <w:t>acţiuni</w:t>
      </w:r>
      <w:proofErr w:type="spellEnd"/>
      <w:r>
        <w:rPr>
          <w:rStyle w:val="BodyText1"/>
          <w:sz w:val="24"/>
          <w:szCs w:val="24"/>
          <w:u w:val="none"/>
        </w:rPr>
        <w:t xml:space="preserve"> oferite spre vânzare, cesiunea se va</w:t>
      </w:r>
      <w:r>
        <w:rPr>
          <w:sz w:val="24"/>
          <w:szCs w:val="24"/>
        </w:rPr>
        <w:t xml:space="preserve"> </w:t>
      </w:r>
      <w:r>
        <w:rPr>
          <w:rStyle w:val="BodyText1"/>
          <w:sz w:val="24"/>
          <w:szCs w:val="24"/>
          <w:u w:val="none"/>
        </w:rPr>
        <w:t xml:space="preserve">realiza după negocierea directă dintre vânzător si cei care </w:t>
      </w:r>
      <w:proofErr w:type="spellStart"/>
      <w:r>
        <w:rPr>
          <w:rStyle w:val="BodyText1"/>
          <w:sz w:val="24"/>
          <w:szCs w:val="24"/>
          <w:u w:val="none"/>
        </w:rPr>
        <w:t>şi</w:t>
      </w:r>
      <w:proofErr w:type="spellEnd"/>
      <w:r>
        <w:rPr>
          <w:rStyle w:val="BodyText1"/>
          <w:sz w:val="24"/>
          <w:szCs w:val="24"/>
          <w:u w:val="none"/>
        </w:rPr>
        <w:t xml:space="preserve">-au notificat </w:t>
      </w:r>
      <w:proofErr w:type="spellStart"/>
      <w:r>
        <w:rPr>
          <w:rStyle w:val="BodyText1"/>
          <w:sz w:val="24"/>
          <w:szCs w:val="24"/>
          <w:u w:val="none"/>
        </w:rPr>
        <w:t>intenţia</w:t>
      </w:r>
      <w:proofErr w:type="spellEnd"/>
      <w:r>
        <w:rPr>
          <w:rStyle w:val="BodyText1"/>
          <w:sz w:val="24"/>
          <w:szCs w:val="24"/>
          <w:u w:val="none"/>
        </w:rPr>
        <w:t xml:space="preserve"> de</w:t>
      </w:r>
      <w:r>
        <w:rPr>
          <w:sz w:val="24"/>
          <w:szCs w:val="24"/>
        </w:rPr>
        <w:t xml:space="preserve"> </w:t>
      </w:r>
      <w:r>
        <w:rPr>
          <w:rStyle w:val="BodyText1"/>
          <w:sz w:val="24"/>
          <w:szCs w:val="24"/>
          <w:u w:val="none"/>
        </w:rPr>
        <w:t>cumpărare.</w:t>
      </w:r>
    </w:p>
    <w:p w14:paraId="2E4CAC75" w14:textId="77777777" w:rsidR="009D5574" w:rsidRDefault="001C3FE6">
      <w:pPr>
        <w:pStyle w:val="ListParagraph"/>
        <w:ind w:left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</w:t>
      </w:r>
    </w:p>
    <w:p w14:paraId="4E80D7D3" w14:textId="77777777" w:rsidR="009D5574" w:rsidRDefault="001C3FE6">
      <w:pPr>
        <w:pStyle w:val="ListParagraph"/>
        <w:ind w:left="360"/>
        <w:jc w:val="both"/>
      </w:pPr>
      <w:r>
        <w:rPr>
          <w:sz w:val="24"/>
          <w:szCs w:val="24"/>
          <w:lang w:val="it-IT"/>
        </w:rPr>
        <w:t xml:space="preserve"> 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</w:t>
      </w:r>
      <w:r>
        <w:rPr>
          <w:color w:val="006699"/>
          <w:sz w:val="24"/>
          <w:szCs w:val="24"/>
        </w:rPr>
        <w:t>...........</w:t>
      </w:r>
      <w:r>
        <w:rPr>
          <w:sz w:val="24"/>
          <w:szCs w:val="24"/>
          <w:lang w:val="it-IT"/>
        </w:rPr>
        <w:t xml:space="preserve">   </w:t>
      </w:r>
    </w:p>
    <w:p w14:paraId="3FE492E4" w14:textId="77777777" w:rsidR="009D5574" w:rsidRDefault="009D5574">
      <w:pPr>
        <w:pStyle w:val="BodyText2"/>
        <w:shd w:val="clear" w:color="auto" w:fill="auto"/>
        <w:spacing w:before="0"/>
        <w:ind w:left="540" w:right="100" w:firstLine="440"/>
        <w:jc w:val="both"/>
        <w:rPr>
          <w:sz w:val="24"/>
          <w:szCs w:val="24"/>
        </w:rPr>
      </w:pPr>
    </w:p>
    <w:p w14:paraId="3EE41B7B" w14:textId="77777777" w:rsidR="009D5574" w:rsidRDefault="001C3FE6">
      <w:pPr>
        <w:pStyle w:val="BodyText2"/>
        <w:shd w:val="clear" w:color="auto" w:fill="auto"/>
        <w:spacing w:before="0"/>
        <w:ind w:left="40" w:firstLine="500"/>
        <w:jc w:val="both"/>
      </w:pPr>
      <w:r>
        <w:rPr>
          <w:b/>
          <w:bCs/>
          <w:sz w:val="24"/>
          <w:szCs w:val="24"/>
        </w:rPr>
        <w:t>ART.12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proofErr w:type="spellStart"/>
      <w:r>
        <w:rPr>
          <w:b/>
          <w:bCs/>
          <w:sz w:val="24"/>
          <w:szCs w:val="24"/>
        </w:rPr>
        <w:t>Proprietatea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actiunilor</w:t>
      </w:r>
      <w:proofErr w:type="spellEnd"/>
    </w:p>
    <w:p w14:paraId="4FFF11AD" w14:textId="77777777" w:rsidR="009D5574" w:rsidRDefault="001C3FE6">
      <w:pPr>
        <w:pStyle w:val="Bodytext71"/>
        <w:shd w:val="clear" w:color="auto" w:fill="auto"/>
        <w:ind w:right="1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Se </w:t>
      </w:r>
      <w:proofErr w:type="spellStart"/>
      <w:r>
        <w:rPr>
          <w:sz w:val="24"/>
          <w:szCs w:val="24"/>
        </w:rPr>
        <w:t>completează</w:t>
      </w:r>
      <w:proofErr w:type="spellEnd"/>
      <w:r>
        <w:rPr>
          <w:sz w:val="24"/>
          <w:szCs w:val="24"/>
        </w:rPr>
        <w:t xml:space="preserve"> cu un </w:t>
      </w:r>
      <w:proofErr w:type="spellStart"/>
      <w:r>
        <w:rPr>
          <w:sz w:val="24"/>
          <w:szCs w:val="24"/>
        </w:rPr>
        <w:t>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aliniat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după</w:t>
      </w:r>
      <w:proofErr w:type="spellEnd"/>
      <w:r>
        <w:rPr>
          <w:sz w:val="24"/>
          <w:szCs w:val="24"/>
        </w:rPr>
        <w:t xml:space="preserve"> cum </w:t>
      </w:r>
      <w:proofErr w:type="spellStart"/>
      <w:r>
        <w:rPr>
          <w:sz w:val="24"/>
          <w:szCs w:val="24"/>
        </w:rPr>
        <w:t>urmează</w:t>
      </w:r>
      <w:proofErr w:type="spellEnd"/>
      <w:r>
        <w:rPr>
          <w:sz w:val="24"/>
          <w:szCs w:val="24"/>
        </w:rPr>
        <w:t>:</w:t>
      </w:r>
    </w:p>
    <w:p w14:paraId="07560B71" w14:textId="77777777" w:rsidR="009D5574" w:rsidRDefault="001C3FE6">
      <w:pPr>
        <w:pStyle w:val="Bodytext71"/>
        <w:shd w:val="clear" w:color="auto" w:fill="auto"/>
        <w:ind w:left="540" w:right="100" w:firstLine="440"/>
        <w:jc w:val="both"/>
      </w:pPr>
      <w:r>
        <w:rPr>
          <w:rStyle w:val="Bodytext72"/>
          <w:sz w:val="24"/>
          <w:szCs w:val="24"/>
          <w:u w:val="none"/>
        </w:rPr>
        <w:t xml:space="preserve">Dreptul de proprietate asupra </w:t>
      </w:r>
      <w:proofErr w:type="spellStart"/>
      <w:r>
        <w:rPr>
          <w:rStyle w:val="Bodytext72"/>
          <w:sz w:val="24"/>
          <w:szCs w:val="24"/>
          <w:u w:val="none"/>
        </w:rPr>
        <w:t>acţiunilor</w:t>
      </w:r>
      <w:proofErr w:type="spellEnd"/>
      <w:r>
        <w:rPr>
          <w:rStyle w:val="Bodytext72"/>
          <w:sz w:val="24"/>
          <w:szCs w:val="24"/>
          <w:u w:val="none"/>
        </w:rPr>
        <w:t xml:space="preserve"> se transmite prin înregistrarea transferului în</w:t>
      </w:r>
      <w:r>
        <w:rPr>
          <w:sz w:val="24"/>
          <w:szCs w:val="24"/>
        </w:rPr>
        <w:t xml:space="preserve"> </w:t>
      </w:r>
      <w:r>
        <w:rPr>
          <w:rStyle w:val="Bodytext72"/>
          <w:sz w:val="24"/>
          <w:szCs w:val="24"/>
          <w:u w:val="none"/>
        </w:rPr>
        <w:t xml:space="preserve">Registrul </w:t>
      </w:r>
      <w:proofErr w:type="spellStart"/>
      <w:r>
        <w:rPr>
          <w:rStyle w:val="Bodytext72"/>
          <w:sz w:val="24"/>
          <w:szCs w:val="24"/>
          <w:u w:val="none"/>
        </w:rPr>
        <w:t>acţionarilor</w:t>
      </w:r>
      <w:proofErr w:type="spellEnd"/>
      <w:r>
        <w:rPr>
          <w:rStyle w:val="Bodytext72"/>
          <w:sz w:val="24"/>
          <w:szCs w:val="24"/>
          <w:u w:val="none"/>
        </w:rPr>
        <w:t xml:space="preserve"> </w:t>
      </w:r>
      <w:proofErr w:type="spellStart"/>
      <w:r>
        <w:rPr>
          <w:rStyle w:val="Bodytext72"/>
          <w:sz w:val="24"/>
          <w:szCs w:val="24"/>
          <w:u w:val="none"/>
        </w:rPr>
        <w:t>societăţii</w:t>
      </w:r>
      <w:proofErr w:type="spellEnd"/>
      <w:r>
        <w:rPr>
          <w:rStyle w:val="Bodytext72"/>
          <w:sz w:val="24"/>
          <w:szCs w:val="24"/>
          <w:u w:val="none"/>
        </w:rPr>
        <w:t xml:space="preserve">, administrat prin </w:t>
      </w:r>
      <w:r>
        <w:rPr>
          <w:rStyle w:val="Bodytext72"/>
          <w:sz w:val="24"/>
          <w:szCs w:val="24"/>
          <w:u w:val="none"/>
        </w:rPr>
        <w:t xml:space="preserve">Depozitarul Central S.A. </w:t>
      </w:r>
      <w:proofErr w:type="spellStart"/>
      <w:r>
        <w:rPr>
          <w:rStyle w:val="Bodytext72"/>
          <w:sz w:val="24"/>
          <w:szCs w:val="24"/>
          <w:u w:val="none"/>
        </w:rPr>
        <w:t>Bucureşti</w:t>
      </w:r>
      <w:proofErr w:type="spellEnd"/>
      <w:r>
        <w:rPr>
          <w:rStyle w:val="Bodytext72"/>
          <w:sz w:val="24"/>
          <w:szCs w:val="24"/>
          <w:u w:val="none"/>
        </w:rPr>
        <w:t xml:space="preserve"> în</w:t>
      </w:r>
      <w:r>
        <w:rPr>
          <w:sz w:val="24"/>
          <w:szCs w:val="24"/>
        </w:rPr>
        <w:t xml:space="preserve"> </w:t>
      </w:r>
      <w:r>
        <w:rPr>
          <w:rStyle w:val="Bodytext72"/>
          <w:sz w:val="24"/>
          <w:szCs w:val="24"/>
          <w:u w:val="none"/>
        </w:rPr>
        <w:t>baza actului de cesiune , semnat de cedent si cesionar sau de mandatarii acestora,</w:t>
      </w:r>
      <w:r>
        <w:rPr>
          <w:sz w:val="24"/>
          <w:szCs w:val="24"/>
        </w:rPr>
        <w:t xml:space="preserve"> </w:t>
      </w:r>
      <w:proofErr w:type="spellStart"/>
      <w:r>
        <w:rPr>
          <w:rStyle w:val="Bodytext72"/>
          <w:sz w:val="24"/>
          <w:szCs w:val="24"/>
          <w:u w:val="none"/>
        </w:rPr>
        <w:t>împuterniciţi</w:t>
      </w:r>
      <w:proofErr w:type="spellEnd"/>
      <w:r>
        <w:rPr>
          <w:rStyle w:val="Bodytext72"/>
          <w:sz w:val="24"/>
          <w:szCs w:val="24"/>
          <w:u w:val="none"/>
        </w:rPr>
        <w:t xml:space="preserve"> prin procură autentificată </w:t>
      </w:r>
      <w:r>
        <w:rPr>
          <w:rStyle w:val="Bodytext72"/>
          <w:sz w:val="24"/>
          <w:szCs w:val="24"/>
          <w:u w:val="none"/>
        </w:rPr>
        <w:lastRenderedPageBreak/>
        <w:t xml:space="preserve">notarial, </w:t>
      </w:r>
      <w:r>
        <w:rPr>
          <w:sz w:val="24"/>
          <w:szCs w:val="24"/>
        </w:rPr>
        <w:t xml:space="preserve"> </w:t>
      </w:r>
      <w:r>
        <w:rPr>
          <w:rStyle w:val="BodyText1"/>
          <w:sz w:val="24"/>
          <w:szCs w:val="24"/>
          <w:u w:val="none"/>
        </w:rPr>
        <w:t xml:space="preserve">cu viza reprezentantului legal al </w:t>
      </w:r>
      <w:proofErr w:type="spellStart"/>
      <w:r>
        <w:rPr>
          <w:rStyle w:val="BodyText1"/>
          <w:sz w:val="24"/>
          <w:szCs w:val="24"/>
          <w:u w:val="none"/>
        </w:rPr>
        <w:t>societatii</w:t>
      </w:r>
      <w:proofErr w:type="spellEnd"/>
      <w:r>
        <w:rPr>
          <w:rStyle w:val="BodyText1"/>
          <w:sz w:val="24"/>
          <w:szCs w:val="24"/>
          <w:u w:val="none"/>
        </w:rPr>
        <w:t xml:space="preserve"> si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achitarea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tranzac</w:t>
      </w:r>
      <w:r>
        <w:rPr>
          <w:sz w:val="24"/>
          <w:szCs w:val="24"/>
        </w:rPr>
        <w:t>ţiei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perceput</w:t>
      </w:r>
      <w:proofErr w:type="spellEnd"/>
      <w:r>
        <w:rPr>
          <w:sz w:val="24"/>
          <w:szCs w:val="24"/>
        </w:rPr>
        <w:t xml:space="preserve"> </w:t>
      </w:r>
      <w:r>
        <w:rPr>
          <w:rStyle w:val="BodyText1"/>
          <w:sz w:val="24"/>
          <w:szCs w:val="24"/>
          <w:u w:val="none"/>
        </w:rPr>
        <w:t xml:space="preserve">de  </w:t>
      </w:r>
      <w:proofErr w:type="spellStart"/>
      <w:r>
        <w:rPr>
          <w:sz w:val="24"/>
          <w:szCs w:val="24"/>
        </w:rPr>
        <w:t>Depozitarul</w:t>
      </w:r>
      <w:proofErr w:type="spellEnd"/>
      <w:r>
        <w:rPr>
          <w:sz w:val="24"/>
          <w:szCs w:val="24"/>
        </w:rPr>
        <w:t xml:space="preserve"> </w:t>
      </w:r>
      <w:r>
        <w:rPr>
          <w:rStyle w:val="BodyText1"/>
          <w:sz w:val="24"/>
          <w:szCs w:val="24"/>
          <w:u w:val="none"/>
        </w:rPr>
        <w:t xml:space="preserve">Central </w:t>
      </w:r>
      <w:r>
        <w:rPr>
          <w:sz w:val="24"/>
          <w:szCs w:val="24"/>
        </w:rPr>
        <w:t>S.A.</w:t>
      </w:r>
    </w:p>
    <w:p w14:paraId="0B01AF9E" w14:textId="77777777" w:rsidR="009D5574" w:rsidRDefault="001C3FE6">
      <w:pPr>
        <w:pStyle w:val="ListParagraph"/>
        <w:ind w:left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</w:t>
      </w:r>
    </w:p>
    <w:p w14:paraId="5ABAF166" w14:textId="77777777" w:rsidR="009D5574" w:rsidRDefault="001C3FE6">
      <w:pPr>
        <w:pStyle w:val="ListParagraph"/>
        <w:ind w:left="360"/>
        <w:jc w:val="both"/>
      </w:pPr>
      <w:r>
        <w:rPr>
          <w:sz w:val="24"/>
          <w:szCs w:val="24"/>
          <w:lang w:val="it-IT"/>
        </w:rPr>
        <w:t xml:space="preserve">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  <w:r>
        <w:rPr>
          <w:sz w:val="24"/>
          <w:szCs w:val="24"/>
          <w:lang w:val="it-IT"/>
        </w:rPr>
        <w:t xml:space="preserve">   </w:t>
      </w:r>
    </w:p>
    <w:p w14:paraId="50CBCE50" w14:textId="77777777" w:rsidR="009D5574" w:rsidRDefault="009D5574">
      <w:pPr>
        <w:pStyle w:val="Bodytext71"/>
        <w:shd w:val="clear" w:color="auto" w:fill="auto"/>
        <w:ind w:left="540" w:right="100" w:firstLine="440"/>
        <w:jc w:val="both"/>
        <w:rPr>
          <w:sz w:val="24"/>
          <w:szCs w:val="24"/>
        </w:rPr>
      </w:pPr>
    </w:p>
    <w:p w14:paraId="35B6C15C" w14:textId="77777777" w:rsidR="009D5574" w:rsidRDefault="001C3FE6">
      <w:pPr>
        <w:pStyle w:val="BodyTextInden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 CAPITOLUL V</w:t>
      </w:r>
    </w:p>
    <w:p w14:paraId="3F24A849" w14:textId="77777777" w:rsidR="009D5574" w:rsidRDefault="001C3FE6">
      <w:pPr>
        <w:pStyle w:val="BodyTextInden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Art.17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Administratie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58C565" w14:textId="77777777" w:rsidR="009D5574" w:rsidRDefault="001C3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4999B77" w14:textId="77777777" w:rsidR="009D5574" w:rsidRDefault="001C3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secret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ani,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fi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care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neexecutivi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si director general. </w:t>
      </w:r>
    </w:p>
    <w:p w14:paraId="43EE1419" w14:textId="77777777" w:rsidR="009D5574" w:rsidRDefault="009D5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5E444" w14:textId="77777777" w:rsidR="009D5574" w:rsidRDefault="001C3FE6">
      <w:pPr>
        <w:pStyle w:val="ListParagraph"/>
        <w:ind w:left="360"/>
        <w:jc w:val="both"/>
      </w:pPr>
      <w:r>
        <w:rPr>
          <w:sz w:val="24"/>
          <w:szCs w:val="24"/>
          <w:lang w:val="it-IT"/>
        </w:rPr>
        <w:t xml:space="preserve">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</w:t>
      </w:r>
      <w:r>
        <w:rPr>
          <w:color w:val="006699"/>
          <w:sz w:val="24"/>
          <w:szCs w:val="24"/>
        </w:rPr>
        <w:t xml:space="preserve">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  <w:r>
        <w:rPr>
          <w:sz w:val="24"/>
          <w:szCs w:val="24"/>
          <w:lang w:val="it-IT"/>
        </w:rPr>
        <w:t xml:space="preserve">   </w:t>
      </w:r>
    </w:p>
    <w:p w14:paraId="6E92CEBB" w14:textId="77777777" w:rsidR="009D5574" w:rsidRDefault="009D5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1C775" w14:textId="77777777" w:rsidR="009D5574" w:rsidRDefault="001C3FE6">
      <w:pPr>
        <w:pStyle w:val="ListParagraph"/>
        <w:tabs>
          <w:tab w:val="left" w:pos="851"/>
        </w:tabs>
        <w:ind w:left="0" w:right="-6"/>
        <w:jc w:val="both"/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împuternicirea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Directorului</w:t>
      </w:r>
      <w:proofErr w:type="spellEnd"/>
      <w:r>
        <w:rPr>
          <w:sz w:val="24"/>
          <w:szCs w:val="24"/>
        </w:rPr>
        <w:t xml:space="preserve"> General, Dl. Cimpoesu Gheorghe, cu </w:t>
      </w:r>
      <w:proofErr w:type="spellStart"/>
      <w:r>
        <w:rPr>
          <w:sz w:val="24"/>
          <w:szCs w:val="24"/>
        </w:rPr>
        <w:t>ducerea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îndeplinire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publicitate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hotărârilor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acţionarilor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constitutiv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</w:t>
      </w:r>
      <w:r>
        <w:rPr>
          <w:sz w:val="24"/>
          <w:szCs w:val="24"/>
        </w:rPr>
        <w:t>zat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depunerea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inregistrarea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documentelor</w:t>
      </w:r>
      <w:proofErr w:type="spellEnd"/>
      <w:r>
        <w:rPr>
          <w:sz w:val="24"/>
          <w:szCs w:val="24"/>
        </w:rPr>
        <w:t xml:space="preserve"> la ORC Suceava , precum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relaţiile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terţe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bănci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Oficiul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Comerţului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s.a.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putand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imputerniceasca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</w:t>
      </w:r>
      <w:r>
        <w:rPr>
          <w:sz w:val="24"/>
          <w:szCs w:val="24"/>
        </w:rPr>
        <w:t>ane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îndeplinească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oricare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îndatoririle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menţionate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deplină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acţioneze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si pe </w:t>
      </w:r>
      <w:proofErr w:type="spellStart"/>
      <w:r>
        <w:rPr>
          <w:sz w:val="24"/>
          <w:szCs w:val="24"/>
        </w:rPr>
        <w:t>seama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Societăţii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semnatura</w:t>
      </w:r>
      <w:proofErr w:type="spellEnd"/>
      <w:r>
        <w:rPr>
          <w:sz w:val="24"/>
          <w:szCs w:val="24"/>
        </w:rPr>
        <w:t xml:space="preserve"> lor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opozabila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tertilor</w:t>
      </w:r>
      <w:proofErr w:type="spellEnd"/>
      <w:r>
        <w:rPr>
          <w:sz w:val="24"/>
          <w:szCs w:val="24"/>
        </w:rPr>
        <w:t>.</w:t>
      </w:r>
    </w:p>
    <w:p w14:paraId="721DA027" w14:textId="77777777" w:rsidR="009D5574" w:rsidRDefault="009D5574">
      <w:pPr>
        <w:pStyle w:val="BodyText2"/>
        <w:shd w:val="clear" w:color="auto" w:fill="auto"/>
        <w:tabs>
          <w:tab w:val="left" w:pos="378"/>
        </w:tabs>
        <w:spacing w:before="0"/>
        <w:ind w:right="100" w:firstLine="0"/>
        <w:jc w:val="both"/>
        <w:rPr>
          <w:sz w:val="24"/>
          <w:szCs w:val="24"/>
        </w:rPr>
      </w:pPr>
    </w:p>
    <w:p w14:paraId="7595F166" w14:textId="77777777" w:rsidR="009D5574" w:rsidRDefault="001C3FE6">
      <w:pPr>
        <w:pStyle w:val="ListParagraph"/>
        <w:ind w:left="360"/>
        <w:jc w:val="both"/>
      </w:pPr>
      <w:r>
        <w:rPr>
          <w:sz w:val="24"/>
          <w:szCs w:val="24"/>
          <w:lang w:val="it-IT"/>
        </w:rPr>
        <w:t xml:space="preserve">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</w:t>
      </w:r>
      <w:r>
        <w:rPr>
          <w:color w:val="006699"/>
          <w:sz w:val="24"/>
          <w:szCs w:val="24"/>
        </w:rPr>
        <w:t xml:space="preserve">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  <w:r>
        <w:rPr>
          <w:sz w:val="24"/>
          <w:szCs w:val="24"/>
          <w:lang w:val="it-IT"/>
        </w:rPr>
        <w:t xml:space="preserve">   </w:t>
      </w:r>
    </w:p>
    <w:p w14:paraId="145AD25D" w14:textId="77777777" w:rsidR="009D5574" w:rsidRDefault="009D5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4FA72" w14:textId="77777777" w:rsidR="009D5574" w:rsidRDefault="001C3FE6">
      <w:pPr>
        <w:pStyle w:val="Body"/>
        <w:tabs>
          <w:tab w:val="left" w:pos="567"/>
        </w:tabs>
        <w:spacing w:after="0" w:line="240" w:lineRule="auto"/>
        <w:ind w:right="-6"/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 Aprobarea pentru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>imprumutul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contractat de Societate de la Banca Comerciala Romana S.A (“Banca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>”)  in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 baza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Credit nr. </w:t>
      </w:r>
      <w:r>
        <w:rPr>
          <w:rFonts w:ascii="Times New Roman" w:hAnsi="Times New Roman" w:cs="Times New Roman"/>
          <w:kern w:val="0"/>
          <w:sz w:val="24"/>
          <w:szCs w:val="24"/>
        </w:rPr>
        <w:t>66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din data de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11.02.2000,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ompletarile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ulterioare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de Societate</w:t>
      </w:r>
      <w:r>
        <w:rPr>
          <w:rFonts w:ascii="Times New Roman" w:hAnsi="Times New Roman" w:cs="Times New Roman"/>
          <w:sz w:val="24"/>
          <w:szCs w:val="24"/>
          <w:lang w:val="ro-RO"/>
        </w:rPr>
        <w:t>, în calitate de împrumutat si Banca,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creditor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(“Contractul de Credit”): a prelungirii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overdraftului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 xml:space="preserve"> incepand cu data prezentei Hotarari a Adunarii Generale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Extraordinare a Actionarilor, pe perioade succesive de maxim cate 1 (un) an de zile, fara a putea depasi un termen de 4 ani calculat de la data prezentei Hotararii a Adunarii Generale Extraordinare a Actionarilor.</w:t>
      </w:r>
    </w:p>
    <w:p w14:paraId="2048DE41" w14:textId="77777777" w:rsidR="009D5574" w:rsidRDefault="009D5574">
      <w:pPr>
        <w:pStyle w:val="Body"/>
        <w:tabs>
          <w:tab w:val="left" w:pos="567"/>
        </w:tabs>
        <w:spacing w:after="0" w:line="240" w:lineRule="auto"/>
        <w:ind w:right="-6"/>
        <w:rPr>
          <w:rFonts w:ascii="Times New Roman" w:hAnsi="Times New Roman" w:cs="Times New Roman"/>
          <w:kern w:val="0"/>
          <w:sz w:val="24"/>
          <w:szCs w:val="24"/>
          <w:lang w:val="pt-BR"/>
        </w:rPr>
      </w:pPr>
    </w:p>
    <w:p w14:paraId="26831A63" w14:textId="77777777" w:rsidR="009D5574" w:rsidRDefault="001C3FE6">
      <w:pPr>
        <w:pStyle w:val="ListParagraph"/>
        <w:ind w:left="360"/>
        <w:jc w:val="both"/>
      </w:pPr>
      <w:r>
        <w:rPr>
          <w:sz w:val="24"/>
          <w:szCs w:val="24"/>
          <w:lang w:val="it-IT"/>
        </w:rPr>
        <w:t xml:space="preserve">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</w:t>
      </w:r>
      <w:r>
        <w:rPr>
          <w:color w:val="006699"/>
          <w:sz w:val="24"/>
          <w:szCs w:val="24"/>
        </w:rPr>
        <w:t xml:space="preserve">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  <w:r>
        <w:rPr>
          <w:sz w:val="24"/>
          <w:szCs w:val="24"/>
          <w:lang w:val="it-IT"/>
        </w:rPr>
        <w:t xml:space="preserve">   </w:t>
      </w:r>
    </w:p>
    <w:p w14:paraId="0E981957" w14:textId="77777777" w:rsidR="009D5574" w:rsidRDefault="009D5574">
      <w:pPr>
        <w:pStyle w:val="Body"/>
        <w:tabs>
          <w:tab w:val="left" w:pos="567"/>
        </w:tabs>
        <w:spacing w:after="0" w:line="240" w:lineRule="auto"/>
        <w:ind w:right="-6"/>
        <w:rPr>
          <w:rFonts w:ascii="Times New Roman" w:hAnsi="Times New Roman" w:cs="Times New Roman"/>
          <w:kern w:val="0"/>
          <w:sz w:val="24"/>
          <w:szCs w:val="24"/>
          <w:lang w:val="pt-BR"/>
        </w:rPr>
      </w:pPr>
    </w:p>
    <w:p w14:paraId="7C10DC1E" w14:textId="77777777" w:rsidR="009D5574" w:rsidRDefault="001C3FE6">
      <w:pPr>
        <w:pStyle w:val="Body"/>
        <w:keepNext/>
        <w:keepLines/>
        <w:tabs>
          <w:tab w:val="left" w:pos="567"/>
        </w:tabs>
        <w:spacing w:after="0" w:line="240" w:lineRule="auto"/>
        <w:ind w:right="-6"/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pt-BR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>Contractul de Credit</w:t>
      </w:r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pe perioade succesive de maxim cate 1 (un) an de zile, fara a putea depasi un termen de 4 an</w:t>
      </w:r>
      <w:r>
        <w:rPr>
          <w:rFonts w:ascii="Times New Roman" w:hAnsi="Times New Roman" w:cs="Times New Roman"/>
          <w:kern w:val="0"/>
          <w:sz w:val="24"/>
          <w:szCs w:val="24"/>
          <w:lang w:val="pt-BR"/>
        </w:rPr>
        <w:t>i calculat de la data prezentei Hotarari a Adunarii Generale Extraordinare a Asociatilor</w:t>
      </w:r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Garanţii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DD96FF9" w14:textId="77777777" w:rsidR="009D5574" w:rsidRDefault="001C3FE6">
      <w:pPr>
        <w:pStyle w:val="ListParagraph"/>
        <w:numPr>
          <w:ilvl w:val="0"/>
          <w:numId w:val="3"/>
        </w:numPr>
        <w:tabs>
          <w:tab w:val="left" w:pos="720"/>
          <w:tab w:val="left" w:pos="1465"/>
          <w:tab w:val="center" w:pos="2339"/>
          <w:tab w:val="right" w:pos="9425"/>
        </w:tabs>
        <w:spacing w:after="200" w:line="276" w:lineRule="auto"/>
        <w:ind w:right="-6"/>
        <w:rPr>
          <w:sz w:val="24"/>
          <w:szCs w:val="24"/>
        </w:rPr>
      </w:pP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viitor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deschis</w:t>
      </w:r>
      <w:proofErr w:type="spellEnd"/>
      <w:r>
        <w:rPr>
          <w:sz w:val="24"/>
          <w:szCs w:val="24"/>
        </w:rPr>
        <w:t xml:space="preserve"> la Banca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Societate</w:t>
      </w:r>
      <w:proofErr w:type="spellEnd"/>
      <w:r>
        <w:rPr>
          <w:sz w:val="24"/>
          <w:szCs w:val="24"/>
        </w:rPr>
        <w:t>;</w:t>
      </w:r>
      <w:proofErr w:type="gramEnd"/>
    </w:p>
    <w:p w14:paraId="09A96DB7" w14:textId="77777777" w:rsidR="009D5574" w:rsidRDefault="001C3FE6">
      <w:pPr>
        <w:tabs>
          <w:tab w:val="left" w:pos="3078"/>
          <w:tab w:val="left" w:pos="4028"/>
          <w:tab w:val="right" w:pos="4753"/>
          <w:tab w:val="right" w:pos="5568"/>
          <w:tab w:val="left" w:pos="5747"/>
          <w:tab w:val="right" w:pos="6985"/>
          <w:tab w:val="right" w:pos="7801"/>
          <w:tab w:val="right" w:pos="8574"/>
          <w:tab w:val="left" w:pos="8747"/>
          <w:tab w:val="right" w:pos="9425"/>
        </w:tabs>
        <w:ind w:left="720" w:right="-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Ipoteca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Suceava,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3.380 </w:t>
      </w:r>
      <w:proofErr w:type="spellStart"/>
      <w:r>
        <w:rPr>
          <w:rFonts w:ascii="Times New Roman" w:hAnsi="Times New Roman" w:cs="Times New Roman"/>
          <w:sz w:val="24"/>
          <w:szCs w:val="24"/>
        </w:rPr>
        <w:t>m.p.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cadastral 32507 si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pavilion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cadastral 32507-C1,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32507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(Nr. CF </w:t>
      </w:r>
      <w:proofErr w:type="spellStart"/>
      <w:r>
        <w:rPr>
          <w:rFonts w:ascii="Times New Roman" w:hAnsi="Times New Roman" w:cs="Times New Roman"/>
          <w:sz w:val="24"/>
          <w:szCs w:val="24"/>
        </w:rPr>
        <w:t>vechi</w:t>
      </w:r>
      <w:proofErr w:type="spellEnd"/>
      <w:r>
        <w:rPr>
          <w:rFonts w:ascii="Times New Roman" w:hAnsi="Times New Roman" w:cs="Times New Roman"/>
          <w:sz w:val="24"/>
          <w:szCs w:val="24"/>
        </w:rPr>
        <w:t>: 2239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3E2B92E" w14:textId="77777777" w:rsidR="009D5574" w:rsidRDefault="001C3FE6">
      <w:pPr>
        <w:tabs>
          <w:tab w:val="left" w:pos="1465"/>
          <w:tab w:val="center" w:pos="2636"/>
          <w:tab w:val="center" w:pos="3433"/>
          <w:tab w:val="center" w:pos="4162"/>
        </w:tabs>
        <w:ind w:left="720" w:right="-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Ipoteca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Suceava,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10.561 </w:t>
      </w:r>
      <w:proofErr w:type="spellStart"/>
      <w:r>
        <w:rPr>
          <w:rFonts w:ascii="Times New Roman" w:hAnsi="Times New Roman" w:cs="Times New Roman"/>
          <w:sz w:val="24"/>
          <w:szCs w:val="24"/>
        </w:rPr>
        <w:t>m.p.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topografic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811/100/3 si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811/100/3/I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</w:t>
      </w:r>
      <w:r>
        <w:rPr>
          <w:rFonts w:ascii="Times New Roman" w:hAnsi="Times New Roman" w:cs="Times New Roman"/>
          <w:sz w:val="24"/>
          <w:szCs w:val="24"/>
        </w:rPr>
        <w:t>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cadastral C1 si nr.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topografic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811/100/3-C1,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33823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(Nr. CF </w:t>
      </w:r>
      <w:proofErr w:type="spellStart"/>
      <w:r>
        <w:rPr>
          <w:rFonts w:ascii="Times New Roman" w:hAnsi="Times New Roman" w:cs="Times New Roman"/>
          <w:sz w:val="24"/>
          <w:szCs w:val="24"/>
        </w:rPr>
        <w:t>vechi</w:t>
      </w:r>
      <w:proofErr w:type="spellEnd"/>
      <w:r>
        <w:rPr>
          <w:rFonts w:ascii="Times New Roman" w:hAnsi="Times New Roman" w:cs="Times New Roman"/>
          <w:sz w:val="24"/>
          <w:szCs w:val="24"/>
        </w:rPr>
        <w:t>: 2239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6BE70049" w14:textId="77777777" w:rsidR="009D5574" w:rsidRDefault="001C3FE6">
      <w:pPr>
        <w:tabs>
          <w:tab w:val="left" w:pos="3078"/>
          <w:tab w:val="left" w:pos="4028"/>
          <w:tab w:val="right" w:pos="4753"/>
          <w:tab w:val="right" w:pos="5568"/>
          <w:tab w:val="left" w:pos="5747"/>
          <w:tab w:val="right" w:pos="6985"/>
          <w:tab w:val="right" w:pos="7801"/>
          <w:tab w:val="right" w:pos="8574"/>
          <w:tab w:val="left" w:pos="8747"/>
          <w:tab w:val="right" w:pos="9425"/>
        </w:tabs>
        <w:ind w:left="720" w:right="-6" w:hanging="720"/>
      </w:pPr>
      <w:r>
        <w:rPr>
          <w:rFonts w:ascii="Times New Roman" w:hAnsi="Times New Roman" w:cs="Times New Roman"/>
          <w:sz w:val="24"/>
          <w:szCs w:val="24"/>
        </w:rPr>
        <w:t xml:space="preserve">     (d)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Ipoteca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Suceava, </w:t>
      </w:r>
      <w:r>
        <w:rPr>
          <w:rFonts w:ascii="Times New Roman" w:hAnsi="Times New Roman" w:cs="Times New Roman"/>
          <w:sz w:val="24"/>
          <w:szCs w:val="24"/>
          <w:lang w:val="sq-AL"/>
        </w:rPr>
        <w:t>compus din teren intr</w:t>
      </w:r>
      <w:r>
        <w:rPr>
          <w:rFonts w:ascii="Times New Roman" w:hAnsi="Times New Roman" w:cs="Times New Roman"/>
          <w:sz w:val="24"/>
          <w:szCs w:val="24"/>
          <w:lang w:val="sq-AL"/>
        </w:rPr>
        <w:t>avilan in suprafata masurata de 976 m.p., avand nr. topografic 811/101/3 si constructiile: constructie in suprafata de 184 m.p. avand nr. cadastral C1 si nr. topografic 811/101/3/I, constructie in suprafata de 205 m.p. avand nr. cadastral C2 si nr. topogra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fic 811/101/3/II, constructie in suprafata de 59 m.p. avand nr. cadastral </w:t>
      </w:r>
      <w:r>
        <w:rPr>
          <w:rFonts w:ascii="Times New Roman" w:hAnsi="Times New Roman" w:cs="Times New Roman"/>
          <w:sz w:val="24"/>
          <w:szCs w:val="24"/>
        </w:rPr>
        <w:t xml:space="preserve">C3 si nr.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topografic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811/101/3/III si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constructie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528 </w:t>
      </w:r>
      <w:proofErr w:type="spellStart"/>
      <w:r>
        <w:rPr>
          <w:rFonts w:ascii="Times New Roman" w:hAnsi="Times New Roman" w:cs="Times New Roman"/>
          <w:sz w:val="24"/>
          <w:szCs w:val="24"/>
        </w:rPr>
        <w:t>m.p.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cadastral C4 si nr.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topografic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811/101/3/IV,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33825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(Nr. CF </w:t>
      </w:r>
      <w:proofErr w:type="spellStart"/>
      <w:r>
        <w:rPr>
          <w:rFonts w:ascii="Times New Roman" w:hAnsi="Times New Roman" w:cs="Times New Roman"/>
          <w:sz w:val="24"/>
          <w:szCs w:val="24"/>
        </w:rPr>
        <w:t>vechi</w:t>
      </w:r>
      <w:proofErr w:type="spellEnd"/>
      <w:r>
        <w:rPr>
          <w:rFonts w:ascii="Times New Roman" w:hAnsi="Times New Roman" w:cs="Times New Roman"/>
          <w:sz w:val="24"/>
          <w:szCs w:val="24"/>
        </w:rPr>
        <w:t>: 2239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Bodytext8"/>
          <w:sz w:val="24"/>
          <w:szCs w:val="24"/>
        </w:rPr>
        <w:t>;</w:t>
      </w:r>
      <w:proofErr w:type="gramEnd"/>
    </w:p>
    <w:p w14:paraId="1802E3E9" w14:textId="77777777" w:rsidR="009D5574" w:rsidRDefault="001C3FE6">
      <w:pPr>
        <w:pStyle w:val="ListParagraph"/>
        <w:numPr>
          <w:ilvl w:val="0"/>
          <w:numId w:val="4"/>
        </w:numPr>
        <w:spacing w:after="200" w:line="276" w:lineRule="auto"/>
        <w:ind w:right="-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Ipoteca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mobiliara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asupra</w:t>
      </w:r>
      <w:proofErr w:type="spellEnd"/>
      <w:r>
        <w:rPr>
          <w:sz w:val="24"/>
          <w:szCs w:val="24"/>
        </w:rPr>
        <w:t>:</w:t>
      </w:r>
    </w:p>
    <w:p w14:paraId="41EE30FE" w14:textId="77777777" w:rsidR="009D5574" w:rsidRDefault="001C3FE6">
      <w:pPr>
        <w:widowControl w:val="0"/>
        <w:numPr>
          <w:ilvl w:val="0"/>
          <w:numId w:val="5"/>
        </w:numPr>
        <w:ind w:left="720" w:right="-6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creanţelor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intelegerii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partilor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9DA67D2" w14:textId="77777777" w:rsidR="009D5574" w:rsidRDefault="001C3FE6">
      <w:pPr>
        <w:widowControl w:val="0"/>
        <w:numPr>
          <w:ilvl w:val="0"/>
          <w:numId w:val="5"/>
        </w:numPr>
        <w:ind w:left="720" w:right="-6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stocuri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finite si </w:t>
      </w:r>
      <w:proofErr w:type="spellStart"/>
      <w:r>
        <w:rPr>
          <w:rFonts w:ascii="Times New Roman" w:hAnsi="Times New Roman" w:cs="Times New Roman"/>
          <w:sz w:val="24"/>
          <w:szCs w:val="24"/>
        </w:rPr>
        <w:t>mărfuri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otrivit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intelegerii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CDE489" w14:textId="77777777" w:rsidR="009D5574" w:rsidRDefault="009D5574">
      <w:pPr>
        <w:widowControl w:val="0"/>
        <w:ind w:left="720" w:right="-6"/>
        <w:jc w:val="both"/>
        <w:rPr>
          <w:rFonts w:ascii="Times New Roman" w:hAnsi="Times New Roman" w:cs="Times New Roman"/>
          <w:sz w:val="24"/>
          <w:szCs w:val="24"/>
        </w:rPr>
      </w:pPr>
    </w:p>
    <w:p w14:paraId="47C568A2" w14:textId="77777777" w:rsidR="009D5574" w:rsidRDefault="001C3FE6">
      <w:pPr>
        <w:pStyle w:val="ListParagraph"/>
        <w:ind w:left="360"/>
        <w:jc w:val="both"/>
      </w:pPr>
      <w:r>
        <w:rPr>
          <w:sz w:val="24"/>
          <w:szCs w:val="24"/>
          <w:lang w:val="it-IT"/>
        </w:rPr>
        <w:t xml:space="preserve">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  <w:r>
        <w:rPr>
          <w:sz w:val="24"/>
          <w:szCs w:val="24"/>
          <w:lang w:val="it-IT"/>
        </w:rPr>
        <w:t xml:space="preserve">   </w:t>
      </w:r>
    </w:p>
    <w:p w14:paraId="7B4BFB45" w14:textId="77777777" w:rsidR="009D5574" w:rsidRDefault="009D5574">
      <w:pPr>
        <w:pStyle w:val="Body"/>
        <w:tabs>
          <w:tab w:val="left" w:pos="567"/>
        </w:tabs>
        <w:spacing w:after="0" w:line="240" w:lineRule="auto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37FE7" w14:textId="77777777" w:rsidR="009D5574" w:rsidRDefault="001C3FE6">
      <w:pPr>
        <w:pStyle w:val="Body"/>
        <w:tabs>
          <w:tab w:val="left" w:pos="567"/>
        </w:tabs>
        <w:spacing w:after="0" w:line="240" w:lineRule="auto"/>
        <w:ind w:right="-6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imputernicirea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seama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Societăţii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dlui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Cimpoesu Gheorghe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cetatean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roman, in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 xml:space="preserve">de  </w:t>
      </w:r>
      <w:r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General  si a </w:t>
      </w:r>
      <w:proofErr w:type="spellStart"/>
      <w:r>
        <w:rPr>
          <w:rFonts w:ascii="Times New Roman" w:hAnsi="Times New Roman" w:cs="Times New Roman"/>
          <w:sz w:val="24"/>
          <w:szCs w:val="24"/>
        </w:rPr>
        <w:t>dnei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Amihaese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cetatean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roman,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Director Economic,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indeplini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147E81E2" w14:textId="77777777" w:rsidR="009D5574" w:rsidRDefault="001C3FE6">
      <w:pPr>
        <w:pStyle w:val="ListParagraph"/>
        <w:numPr>
          <w:ilvl w:val="0"/>
          <w:numId w:val="7"/>
        </w:numPr>
        <w:spacing w:before="120" w:after="200" w:line="276" w:lineRule="auto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semneze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furnizeze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negocieze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încheie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seama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amendamente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</w:rPr>
        <w:t>ocumentele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Finantare</w:t>
      </w:r>
      <w:proofErr w:type="spellEnd"/>
      <w:r>
        <w:rPr>
          <w:sz w:val="24"/>
          <w:szCs w:val="24"/>
        </w:rPr>
        <w:t xml:space="preserve">, precum si 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legătură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Documentele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Finantare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indiferent</w:t>
      </w:r>
      <w:proofErr w:type="spellEnd"/>
      <w:r>
        <w:rPr>
          <w:sz w:val="24"/>
          <w:szCs w:val="24"/>
        </w:rPr>
        <w:t xml:space="preserve"> de forma in care sunt </w:t>
      </w:r>
      <w:proofErr w:type="spellStart"/>
      <w:r>
        <w:rPr>
          <w:sz w:val="24"/>
          <w:szCs w:val="24"/>
        </w:rPr>
        <w:t>incheiate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incluzand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aditionale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viitoare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scrisori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comisionele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cereri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cereri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tragere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instru</w:t>
      </w:r>
      <w:r>
        <w:rPr>
          <w:sz w:val="24"/>
          <w:szCs w:val="24"/>
        </w:rPr>
        <w:t>ctiuni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comunicari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anexe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notificari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modificari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prelungiri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scadentei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creditului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modificari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costurile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creditului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novatii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modificari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obligatiilor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);</w:t>
      </w:r>
    </w:p>
    <w:p w14:paraId="54498115" w14:textId="77777777" w:rsidR="009D5574" w:rsidRDefault="001C3FE6">
      <w:pPr>
        <w:pStyle w:val="ListParagraph"/>
        <w:numPr>
          <w:ilvl w:val="0"/>
          <w:numId w:val="6"/>
        </w:numPr>
        <w:tabs>
          <w:tab w:val="left" w:pos="851"/>
        </w:tabs>
        <w:ind w:left="0"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proofErr w:type="spellStart"/>
      <w:r>
        <w:rPr>
          <w:sz w:val="24"/>
          <w:szCs w:val="24"/>
        </w:rPr>
        <w:t>duca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indeplinire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îndeplinească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formalităţi</w:t>
      </w:r>
      <w:proofErr w:type="spellEnd"/>
      <w:r>
        <w:rPr>
          <w:sz w:val="24"/>
          <w:szCs w:val="24"/>
        </w:rPr>
        <w:t xml:space="preserve"> si in general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indeplineasca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efectueze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seama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acţiune</w:t>
      </w:r>
      <w:proofErr w:type="spellEnd"/>
      <w:r>
        <w:rPr>
          <w:sz w:val="24"/>
          <w:szCs w:val="24"/>
        </w:rPr>
        <w:t xml:space="preserve"> pe care o </w:t>
      </w:r>
      <w:proofErr w:type="spellStart"/>
      <w:r>
        <w:rPr>
          <w:sz w:val="24"/>
          <w:szCs w:val="24"/>
        </w:rPr>
        <w:t>considera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adecvata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recomandabila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angaja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Societatea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indeplinirii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hotararilor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, in fata </w:t>
      </w:r>
      <w:proofErr w:type="spellStart"/>
      <w:r>
        <w:rPr>
          <w:sz w:val="24"/>
          <w:szCs w:val="24"/>
        </w:rPr>
        <w:t>a</w:t>
      </w:r>
      <w:r>
        <w:rPr>
          <w:sz w:val="24"/>
          <w:szCs w:val="24"/>
        </w:rPr>
        <w:t>utoritatilor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relevante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notarului</w:t>
      </w:r>
      <w:proofErr w:type="spellEnd"/>
      <w:r>
        <w:rPr>
          <w:sz w:val="24"/>
          <w:szCs w:val="24"/>
        </w:rPr>
        <w:t xml:space="preserve"> public, </w:t>
      </w:r>
      <w:proofErr w:type="spellStart"/>
      <w:r>
        <w:rPr>
          <w:sz w:val="24"/>
          <w:szCs w:val="24"/>
        </w:rPr>
        <w:t>autoritatilor</w:t>
      </w:r>
      <w:proofErr w:type="spellEnd"/>
      <w:r>
        <w:rPr>
          <w:sz w:val="24"/>
          <w:szCs w:val="24"/>
        </w:rPr>
        <w:t xml:space="preserve"> centrale si locale, </w:t>
      </w:r>
      <w:proofErr w:type="spellStart"/>
      <w:r>
        <w:rPr>
          <w:sz w:val="24"/>
          <w:szCs w:val="24"/>
        </w:rPr>
        <w:t>oficiilor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cadastru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publicitate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imobiliara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Arhivei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Electronice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Garantii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Mobiliare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Oficiul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Comertului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publicitatea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hotararii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cum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; </w:t>
      </w:r>
    </w:p>
    <w:p w14:paraId="22E9F57F" w14:textId="77777777" w:rsidR="009D5574" w:rsidRDefault="001C3FE6">
      <w:pPr>
        <w:pStyle w:val="ListParagraph"/>
        <w:numPr>
          <w:ilvl w:val="0"/>
          <w:numId w:val="6"/>
        </w:numPr>
        <w:tabs>
          <w:tab w:val="left" w:pos="851"/>
        </w:tabs>
        <w:ind w:left="0" w:right="-6"/>
        <w:jc w:val="both"/>
      </w:pP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imputerniceasca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juridice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alegerea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color w:val="FF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care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îndeplinească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oricare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îndatoririle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menţionate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deplină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acţioneze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si pe </w:t>
      </w:r>
      <w:proofErr w:type="spellStart"/>
      <w:r>
        <w:rPr>
          <w:sz w:val="24"/>
          <w:szCs w:val="24"/>
        </w:rPr>
        <w:t>seama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Societăţii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semnatura</w:t>
      </w:r>
      <w:proofErr w:type="spellEnd"/>
      <w:r>
        <w:rPr>
          <w:sz w:val="24"/>
          <w:szCs w:val="24"/>
        </w:rPr>
        <w:t xml:space="preserve"> lor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opozabila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Bancii</w:t>
      </w:r>
      <w:proofErr w:type="spellEnd"/>
      <w:r>
        <w:rPr>
          <w:sz w:val="24"/>
          <w:szCs w:val="24"/>
        </w:rPr>
        <w:t>.</w:t>
      </w:r>
    </w:p>
    <w:p w14:paraId="047BCE13" w14:textId="77777777" w:rsidR="009D5574" w:rsidRDefault="009D5574">
      <w:pPr>
        <w:pStyle w:val="ListParagraph"/>
        <w:tabs>
          <w:tab w:val="left" w:pos="851"/>
        </w:tabs>
        <w:ind w:left="0" w:right="-6"/>
        <w:jc w:val="both"/>
        <w:rPr>
          <w:sz w:val="24"/>
          <w:szCs w:val="24"/>
        </w:rPr>
      </w:pPr>
    </w:p>
    <w:p w14:paraId="1C9D6694" w14:textId="77777777" w:rsidR="009D5574" w:rsidRDefault="001C3FE6">
      <w:pPr>
        <w:pStyle w:val="ListParagraph"/>
        <w:ind w:left="360"/>
        <w:jc w:val="both"/>
      </w:pPr>
      <w:r>
        <w:rPr>
          <w:sz w:val="24"/>
          <w:szCs w:val="24"/>
          <w:lang w:val="it-IT"/>
        </w:rPr>
        <w:t xml:space="preserve">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  <w:r>
        <w:rPr>
          <w:sz w:val="24"/>
          <w:szCs w:val="24"/>
          <w:lang w:val="it-IT"/>
        </w:rPr>
        <w:t xml:space="preserve">   </w:t>
      </w:r>
    </w:p>
    <w:p w14:paraId="5D74EDAB" w14:textId="77777777" w:rsidR="009D5574" w:rsidRDefault="001C3FE6">
      <w:pPr>
        <w:pStyle w:val="ListParagraph"/>
        <w:tabs>
          <w:tab w:val="left" w:pos="851"/>
        </w:tabs>
        <w:ind w:left="0" w:right="-6"/>
        <w:jc w:val="both"/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F496" wp14:editId="10D4D6C4">
                <wp:simplePos x="0" y="0"/>
                <wp:positionH relativeFrom="column">
                  <wp:posOffset>-900427</wp:posOffset>
                </wp:positionH>
                <wp:positionV relativeFrom="paragraph">
                  <wp:posOffset>59692</wp:posOffset>
                </wp:positionV>
                <wp:extent cx="342900" cy="205740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FB854DB" w14:textId="77777777" w:rsidR="009D5574" w:rsidRDefault="009D557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5F496" id="Rectangle 2" o:spid="_x0000_s1026" style="position:absolute;left:0;text-align:left;margin-left:-70.9pt;margin-top:4.7pt;width:27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" stroked="f">
                <v:textbox>
                  <w:txbxContent>
                    <w:p w14:paraId="4FB854DB" w14:textId="77777777" w:rsidR="009D5574" w:rsidRDefault="009D5574"/>
                  </w:txbxContent>
                </v:textbox>
              </v:rect>
            </w:pict>
          </mc:Fallback>
        </mc:AlternateContent>
      </w:r>
    </w:p>
    <w:p w14:paraId="69CE91E9" w14:textId="77777777" w:rsidR="009D5574" w:rsidRDefault="009D5574">
      <w:pPr>
        <w:pStyle w:val="ListParagraph"/>
        <w:tabs>
          <w:tab w:val="left" w:pos="851"/>
        </w:tabs>
        <w:ind w:left="0" w:right="-6"/>
        <w:jc w:val="both"/>
        <w:rPr>
          <w:b/>
          <w:bCs/>
          <w:sz w:val="24"/>
          <w:szCs w:val="24"/>
          <w:lang w:val="it-IT"/>
        </w:rPr>
      </w:pPr>
    </w:p>
    <w:p w14:paraId="34C07ADA" w14:textId="77777777" w:rsidR="009D5574" w:rsidRDefault="001C3FE6">
      <w:pPr>
        <w:pStyle w:val="ListParagraph"/>
        <w:tabs>
          <w:tab w:val="left" w:pos="851"/>
        </w:tabs>
        <w:ind w:left="0" w:right="-6"/>
        <w:jc w:val="both"/>
      </w:pPr>
      <w:r>
        <w:rPr>
          <w:b/>
          <w:bCs/>
          <w:sz w:val="24"/>
          <w:szCs w:val="24"/>
          <w:lang w:val="it-IT"/>
        </w:rPr>
        <w:t xml:space="preserve">7.   </w:t>
      </w:r>
      <w:proofErr w:type="spellStart"/>
      <w:r>
        <w:rPr>
          <w:sz w:val="24"/>
          <w:szCs w:val="24"/>
          <w:lang w:val="it-IT"/>
        </w:rPr>
        <w:t>Prezentarea</w:t>
      </w:r>
      <w:proofErr w:type="spellEnd"/>
      <w:r>
        <w:rPr>
          <w:sz w:val="24"/>
          <w:szCs w:val="24"/>
          <w:lang w:val="it-IT"/>
        </w:rPr>
        <w:t xml:space="preserve"> si </w:t>
      </w:r>
      <w:proofErr w:type="spellStart"/>
      <w:r>
        <w:rPr>
          <w:sz w:val="24"/>
          <w:szCs w:val="24"/>
          <w:lang w:val="it-IT"/>
        </w:rPr>
        <w:t>aprobarea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notei</w:t>
      </w:r>
      <w:proofErr w:type="spellEnd"/>
      <w:r>
        <w:rPr>
          <w:sz w:val="24"/>
          <w:szCs w:val="24"/>
          <w:lang w:val="it-IT"/>
        </w:rPr>
        <w:t xml:space="preserve"> de </w:t>
      </w:r>
      <w:proofErr w:type="spellStart"/>
      <w:r>
        <w:rPr>
          <w:sz w:val="24"/>
          <w:szCs w:val="24"/>
          <w:lang w:val="it-IT"/>
        </w:rPr>
        <w:t>fundamentare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privind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oportunitatea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vanzarii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imobilelor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constand</w:t>
      </w:r>
      <w:proofErr w:type="spellEnd"/>
      <w:r>
        <w:rPr>
          <w:sz w:val="24"/>
          <w:szCs w:val="24"/>
          <w:lang w:val="it-IT"/>
        </w:rPr>
        <w:t xml:space="preserve"> in </w:t>
      </w:r>
      <w:proofErr w:type="spellStart"/>
      <w:r>
        <w:rPr>
          <w:sz w:val="24"/>
          <w:szCs w:val="24"/>
          <w:lang w:val="it-IT"/>
        </w:rPr>
        <w:t>teren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curti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constructii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cladiri</w:t>
      </w:r>
      <w:proofErr w:type="spellEnd"/>
      <w:r>
        <w:rPr>
          <w:sz w:val="24"/>
          <w:szCs w:val="24"/>
          <w:lang w:val="it-IT"/>
        </w:rPr>
        <w:t xml:space="preserve"> si </w:t>
      </w:r>
      <w:proofErr w:type="spellStart"/>
      <w:r>
        <w:rPr>
          <w:sz w:val="24"/>
          <w:szCs w:val="24"/>
          <w:lang w:val="it-IT"/>
        </w:rPr>
        <w:t>accesorii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astfel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cum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sunt</w:t>
      </w:r>
      <w:proofErr w:type="spellEnd"/>
      <w:r>
        <w:rPr>
          <w:sz w:val="24"/>
          <w:szCs w:val="24"/>
          <w:lang w:val="it-IT"/>
        </w:rPr>
        <w:t xml:space="preserve"> identificate in nota de </w:t>
      </w:r>
      <w:proofErr w:type="spellStart"/>
      <w:r>
        <w:rPr>
          <w:sz w:val="24"/>
          <w:szCs w:val="24"/>
          <w:lang w:val="it-IT"/>
        </w:rPr>
        <w:t>fundamentare</w:t>
      </w:r>
      <w:proofErr w:type="spellEnd"/>
      <w:r>
        <w:rPr>
          <w:sz w:val="24"/>
          <w:szCs w:val="24"/>
          <w:lang w:val="it-IT"/>
        </w:rPr>
        <w:t>.</w:t>
      </w:r>
    </w:p>
    <w:p w14:paraId="5735C38D" w14:textId="77777777" w:rsidR="009D5574" w:rsidRDefault="009D557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49BE791" w14:textId="77777777" w:rsidR="009D5574" w:rsidRDefault="001C3FE6">
      <w:pPr>
        <w:pStyle w:val="ListParagraph"/>
        <w:ind w:left="360"/>
        <w:jc w:val="both"/>
      </w:pPr>
      <w:r>
        <w:rPr>
          <w:sz w:val="24"/>
          <w:szCs w:val="24"/>
          <w:lang w:val="it-IT"/>
        </w:rPr>
        <w:t xml:space="preserve">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  <w:r>
        <w:rPr>
          <w:sz w:val="24"/>
          <w:szCs w:val="24"/>
          <w:lang w:val="it-IT"/>
        </w:rPr>
        <w:t xml:space="preserve">   </w:t>
      </w:r>
    </w:p>
    <w:p w14:paraId="2C0F7C5F" w14:textId="77777777" w:rsidR="009D5574" w:rsidRDefault="009D557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923020E" w14:textId="77777777" w:rsidR="009D5574" w:rsidRDefault="001C3FE6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</w:t>
      </w:r>
      <w:r>
        <w:rPr>
          <w:rFonts w:ascii="Times New Roman" w:hAnsi="Times New Roman" w:cs="Times New Roman"/>
          <w:sz w:val="24"/>
          <w:szCs w:val="24"/>
        </w:rPr>
        <w:t>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teren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curti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constructii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drumuri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parcare,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retele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tehnico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edilitare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cladiri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accesorii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constand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32507 nr. cad.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32507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 CF 36602 nr.cad.36602 ;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36615, nr. cad.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 xml:space="preserve">36615 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56395 nr. cad. 811/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26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35250 nr. cad.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35250 ;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35255 nr. cad.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35255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33285 nr. cad.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33285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33819 nr.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811/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58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33265 nr.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33265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56398 nr. cad. 811/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60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35726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nr. cad.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35726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35727 nr.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35727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33436 nr. cad. 811/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28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33389 nr.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cad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811/100/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1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33373 nr. cad. 811/100/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2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33823 nr. cad. 811/100/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3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56399 nr. cad. 811/100/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4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56400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nr. cad. 811/100/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5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33387 nr. cad. 811/101/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1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33390 nr. cad. 811/101/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2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 CF 33825 nr. cad. 811/101/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3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56402 nr.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cad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811/101/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4 ;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CF 56401 nr.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811/101/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5 ;</w:t>
      </w:r>
      <w:proofErr w:type="gramEnd"/>
    </w:p>
    <w:p w14:paraId="7F12C01A" w14:textId="77777777" w:rsidR="009D5574" w:rsidRDefault="009D55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0B0AA" w14:textId="77777777" w:rsidR="009D5574" w:rsidRDefault="001C3FE6">
      <w:pPr>
        <w:pStyle w:val="ListParagraph"/>
        <w:ind w:left="360"/>
        <w:jc w:val="both"/>
      </w:pPr>
      <w:r>
        <w:rPr>
          <w:sz w:val="24"/>
          <w:szCs w:val="24"/>
          <w:lang w:val="it-IT"/>
        </w:rPr>
        <w:t xml:space="preserve">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</w:t>
      </w:r>
      <w:r>
        <w:rPr>
          <w:color w:val="006699"/>
          <w:sz w:val="24"/>
          <w:szCs w:val="24"/>
        </w:rPr>
        <w:t xml:space="preserve">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  <w:r>
        <w:rPr>
          <w:sz w:val="24"/>
          <w:szCs w:val="24"/>
          <w:lang w:val="it-IT"/>
        </w:rPr>
        <w:t xml:space="preserve">   </w:t>
      </w:r>
    </w:p>
    <w:p w14:paraId="5166301D" w14:textId="77777777" w:rsidR="009D5574" w:rsidRDefault="001C3FE6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imobilelor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850B7E1" w14:textId="77777777" w:rsidR="009D5574" w:rsidRDefault="009D557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BAB096F" w14:textId="77777777" w:rsidR="009D5574" w:rsidRDefault="001C3FE6">
      <w:pPr>
        <w:pStyle w:val="ListParagraph"/>
        <w:ind w:left="360"/>
        <w:jc w:val="both"/>
      </w:pPr>
      <w:r>
        <w:rPr>
          <w:sz w:val="24"/>
          <w:szCs w:val="24"/>
          <w:lang w:val="it-IT"/>
        </w:rPr>
        <w:t xml:space="preserve">   </w:t>
      </w:r>
      <w:proofErr w:type="spellStart"/>
      <w:r>
        <w:rPr>
          <w:color w:val="006699"/>
          <w:sz w:val="24"/>
          <w:szCs w:val="24"/>
        </w:rPr>
        <w:t>Pentru</w:t>
      </w:r>
      <w:proofErr w:type="spellEnd"/>
      <w:r>
        <w:rPr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color w:val="006699"/>
          <w:sz w:val="24"/>
          <w:szCs w:val="24"/>
        </w:rPr>
        <w:t>Impotriva</w:t>
      </w:r>
      <w:proofErr w:type="spellEnd"/>
      <w:r>
        <w:rPr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color w:val="006699"/>
          <w:sz w:val="24"/>
          <w:szCs w:val="24"/>
        </w:rPr>
        <w:t>Abtinere</w:t>
      </w:r>
      <w:proofErr w:type="spellEnd"/>
      <w:r>
        <w:rPr>
          <w:color w:val="006699"/>
          <w:sz w:val="24"/>
          <w:szCs w:val="24"/>
        </w:rPr>
        <w:t xml:space="preserve"> ...................</w:t>
      </w:r>
      <w:r>
        <w:rPr>
          <w:sz w:val="24"/>
          <w:szCs w:val="24"/>
          <w:lang w:val="it-IT"/>
        </w:rPr>
        <w:t xml:space="preserve">   </w:t>
      </w:r>
    </w:p>
    <w:p w14:paraId="5B95A0DE" w14:textId="77777777" w:rsidR="009D5574" w:rsidRDefault="009D557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64951AC" w14:textId="77777777" w:rsidR="009D5574" w:rsidRDefault="001C3FE6">
      <w:pPr>
        <w:pStyle w:val="BodyText2"/>
        <w:shd w:val="clear" w:color="auto" w:fill="auto"/>
        <w:tabs>
          <w:tab w:val="left" w:pos="378"/>
        </w:tabs>
        <w:spacing w:before="0"/>
        <w:ind w:right="100" w:firstLine="0"/>
        <w:jc w:val="both"/>
      </w:pPr>
      <w:r>
        <w:rPr>
          <w:b/>
          <w:bCs/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împuternicirea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Directorului</w:t>
      </w:r>
      <w:proofErr w:type="spellEnd"/>
      <w:r>
        <w:rPr>
          <w:sz w:val="24"/>
          <w:szCs w:val="24"/>
        </w:rPr>
        <w:t xml:space="preserve"> General, Dl. </w:t>
      </w:r>
      <w:r>
        <w:rPr>
          <w:sz w:val="24"/>
          <w:szCs w:val="24"/>
        </w:rPr>
        <w:t xml:space="preserve">Cimpoesu Gheorghe, cu </w:t>
      </w:r>
      <w:proofErr w:type="spellStart"/>
      <w:r>
        <w:rPr>
          <w:sz w:val="24"/>
          <w:szCs w:val="24"/>
        </w:rPr>
        <w:t>ducerea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îndeplinire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hotărârilor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acţionarilor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autentice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vanzare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cumparare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imobilelor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vanzare</w:t>
      </w:r>
      <w:proofErr w:type="spellEnd"/>
      <w:r>
        <w:rPr>
          <w:sz w:val="24"/>
          <w:szCs w:val="24"/>
        </w:rPr>
        <w:t xml:space="preserve"> precum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reprezinte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relaţiile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terţe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bănci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notar,Oficiul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Comerţului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s.a.</w:t>
      </w:r>
      <w:proofErr w:type="spellEnd"/>
    </w:p>
    <w:p w14:paraId="15CEF1FA" w14:textId="77777777" w:rsidR="009D5574" w:rsidRDefault="001C3FE6">
      <w:pPr>
        <w:pStyle w:val="ListParagraph"/>
        <w:ind w:left="36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</w:t>
      </w:r>
    </w:p>
    <w:p w14:paraId="3F25CA07" w14:textId="77777777" w:rsidR="009D5574" w:rsidRDefault="001C3FE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</w:rPr>
        <w:t xml:space="preserve"> ................................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</w:rPr>
        <w:t>Impotriva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</w:rPr>
        <w:t xml:space="preserve"> .................................... </w:t>
      </w:r>
      <w:proofErr w:type="spellStart"/>
      <w:r>
        <w:rPr>
          <w:rFonts w:ascii="Times New Roman" w:hAnsi="Times New Roman" w:cs="Times New Roman"/>
          <w:color w:val="006699"/>
          <w:sz w:val="24"/>
          <w:szCs w:val="24"/>
        </w:rPr>
        <w:t>Abtinere</w:t>
      </w:r>
      <w:proofErr w:type="spellEnd"/>
      <w:r>
        <w:rPr>
          <w:rFonts w:ascii="Times New Roman" w:hAnsi="Times New Roman" w:cs="Times New Roman"/>
          <w:color w:val="006699"/>
          <w:sz w:val="24"/>
          <w:szCs w:val="24"/>
        </w:rPr>
        <w:t xml:space="preserve"> ...................</w:t>
      </w:r>
    </w:p>
    <w:p w14:paraId="27C44FF4" w14:textId="77777777" w:rsidR="009D5574" w:rsidRDefault="009D5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3BFC36" w14:textId="77777777" w:rsidR="009D5574" w:rsidRDefault="009D5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782C6" w14:textId="77777777" w:rsidR="009D5574" w:rsidRDefault="009D5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0D9FF" w14:textId="77777777" w:rsidR="009D5574" w:rsidRDefault="001C3FE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Data: .................................... </w:t>
      </w:r>
    </w:p>
    <w:p w14:paraId="1B67CCFA" w14:textId="77777777" w:rsidR="009D5574" w:rsidRDefault="001C3FE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Denumir</w:t>
      </w:r>
      <w:r>
        <w:rPr>
          <w:rFonts w:ascii="Times New Roman" w:hAnsi="Times New Roman" w:cs="Times New Roman"/>
          <w:sz w:val="24"/>
          <w:szCs w:val="24"/>
          <w:lang w:val="it-IT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actionarului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juridica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actionarului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fizica</w:t>
      </w:r>
      <w:proofErr w:type="spellEnd"/>
    </w:p>
    <w:p w14:paraId="782F5547" w14:textId="77777777" w:rsidR="009D5574" w:rsidRDefault="001C3FE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(in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clar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majuscule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4AE7896A" w14:textId="77777777" w:rsidR="009D5574" w:rsidRDefault="009D557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F8F94D4" w14:textId="77777777" w:rsidR="009D5574" w:rsidRDefault="001C3FE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</w:t>
      </w:r>
    </w:p>
    <w:p w14:paraId="324D6361" w14:textId="77777777" w:rsidR="009D5574" w:rsidRDefault="001C3FE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prenumele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functia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reprezentantului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legal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actionarului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juridica</w:t>
      </w:r>
      <w:proofErr w:type="spellEnd"/>
    </w:p>
    <w:p w14:paraId="5DEA5C53" w14:textId="77777777" w:rsidR="009D5574" w:rsidRDefault="001C3FE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(in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clar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majuscule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02E4BF10" w14:textId="77777777" w:rsidR="009D5574" w:rsidRDefault="001C3FE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</w:t>
      </w:r>
    </w:p>
    <w:p w14:paraId="1C82734D" w14:textId="77777777" w:rsidR="009D5574" w:rsidRDefault="001C3FE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stampila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valabila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538E0413" w14:textId="77777777" w:rsidR="009D5574" w:rsidRDefault="009D5574">
      <w:pPr>
        <w:rPr>
          <w:rFonts w:ascii="Times New Roman" w:hAnsi="Times New Roman" w:cs="Times New Roman"/>
          <w:sz w:val="24"/>
          <w:szCs w:val="24"/>
        </w:rPr>
      </w:pPr>
    </w:p>
    <w:p w14:paraId="0A3F391A" w14:textId="77777777" w:rsidR="009D5574" w:rsidRDefault="009D5574">
      <w:pPr>
        <w:rPr>
          <w:rFonts w:ascii="Times New Roman" w:hAnsi="Times New Roman" w:cs="Times New Roman"/>
          <w:sz w:val="24"/>
          <w:szCs w:val="24"/>
        </w:rPr>
      </w:pPr>
    </w:p>
    <w:p w14:paraId="367E5903" w14:textId="77777777" w:rsidR="009D5574" w:rsidRDefault="009D557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299545" w14:textId="77777777" w:rsidR="009D5574" w:rsidRDefault="009D557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502EFD" w14:textId="77777777" w:rsidR="009D5574" w:rsidRDefault="001C3F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întocmit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un expert independent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selectat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evaluatorii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independenti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inregistrati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 ASF cu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pretul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actiune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urmeazã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fi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ach</w:t>
      </w:r>
      <w:r>
        <w:rPr>
          <w:rFonts w:ascii="Times New Roman" w:hAnsi="Times New Roman" w:cs="Times New Roman"/>
          <w:bCs/>
          <w:sz w:val="24"/>
          <w:szCs w:val="24"/>
        </w:rPr>
        <w:t>itat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retragerii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URB RULMENTI SUCEAVA S.A,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publicat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 site-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societatii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incat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actionarii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inregistrati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 data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referinta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corecpondenta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5277F38" w14:textId="77777777" w:rsidR="009D5574" w:rsidRDefault="009D5574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74862FC" w14:textId="77777777" w:rsidR="009D5574" w:rsidRDefault="001C3FE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Actionarul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asuma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intreaga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raspundere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corecta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confidentialitatea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siguranta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prezentului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formular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pe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zi,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actionarul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va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selecta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bifare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cu “X”) 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singura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optiune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mentionate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mai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impo</w:t>
      </w:r>
      <w:r>
        <w:rPr>
          <w:rFonts w:ascii="Times New Roman" w:hAnsi="Times New Roman" w:cs="Times New Roman"/>
          <w:sz w:val="24"/>
          <w:szCs w:val="24"/>
          <w:lang w:val="it-IT"/>
        </w:rPr>
        <w:t>triva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abtinere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”.</w:t>
      </w:r>
    </w:p>
    <w:p w14:paraId="4F0A16A4" w14:textId="77777777" w:rsidR="009D5574" w:rsidRDefault="001C3FE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care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corespondenta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este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nelizibil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contine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optiuni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contradictorii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confuze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si/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oricare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punctele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inserate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zi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contine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conditionat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nu va fi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considerare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cvorumului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majoritatii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referitoare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punct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care este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inscris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ordinea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zi 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adunarii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generale.</w:t>
      </w:r>
    </w:p>
    <w:p w14:paraId="51137B27" w14:textId="77777777" w:rsidR="009D5574" w:rsidRDefault="001C3FE6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care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corespondenta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respecta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conditiile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>
        <w:rPr>
          <w:rFonts w:ascii="Times New Roman" w:hAnsi="Times New Roman" w:cs="Times New Roman"/>
          <w:sz w:val="24"/>
          <w:szCs w:val="24"/>
          <w:lang w:val="it-IT"/>
        </w:rPr>
        <w:t>ontinute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Procedura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exercitarea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dreptului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corespondenta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actionarii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URB RULMENTI SUCEAVA S.A. si/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ajunge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Societate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original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conditiile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termenele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specificate in procedura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mentionata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si/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anuntul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onvocare,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acesta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se considera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drept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nu va fi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in considerare la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conditiilor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cvorum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majoritate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3685E62" w14:textId="77777777" w:rsidR="009D5574" w:rsidRDefault="001C3F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Anexez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5F9BFEE" w14:textId="77777777" w:rsidR="009D5574" w:rsidRDefault="001C3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944B758" w14:textId="77777777" w:rsidR="009D5574" w:rsidRDefault="001C3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/carte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A996A" w14:textId="77777777" w:rsidR="009D5574" w:rsidRDefault="001C3F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legitimatie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legalizata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C474F" w14:textId="77777777" w:rsidR="009D5574" w:rsidRDefault="009D5574">
      <w:pPr>
        <w:rPr>
          <w:rFonts w:ascii="Times New Roman" w:hAnsi="Times New Roman" w:cs="Times New Roman"/>
          <w:sz w:val="24"/>
          <w:szCs w:val="24"/>
        </w:rPr>
      </w:pPr>
    </w:p>
    <w:p w14:paraId="6AE86655" w14:textId="77777777" w:rsidR="009D5574" w:rsidRDefault="001C3F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0AAB367" w14:textId="77777777" w:rsidR="009D5574" w:rsidRDefault="001C3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/carte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legitimatie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cetatenii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si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legalizata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15F3E" w14:textId="77777777" w:rsidR="009D5574" w:rsidRDefault="001C3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iciale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atesta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Comertului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stampilat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original, nu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30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CA/AGA  certificate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legalizate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9FABDC" w14:textId="77777777" w:rsidR="009D5574" w:rsidRDefault="009D5574">
      <w:pPr>
        <w:rPr>
          <w:rFonts w:ascii="Times New Roman" w:hAnsi="Times New Roman" w:cs="Times New Roman"/>
          <w:sz w:val="24"/>
          <w:szCs w:val="24"/>
        </w:rPr>
      </w:pPr>
    </w:p>
    <w:p w14:paraId="3290E4B3" w14:textId="77777777" w:rsidR="009D5574" w:rsidRDefault="009D5574">
      <w:pPr>
        <w:rPr>
          <w:rFonts w:ascii="Times New Roman" w:hAnsi="Times New Roman" w:cs="Times New Roman"/>
          <w:sz w:val="24"/>
          <w:szCs w:val="24"/>
        </w:rPr>
      </w:pPr>
    </w:p>
    <w:p w14:paraId="7BA26F54" w14:textId="77777777" w:rsidR="009D5574" w:rsidRDefault="009D5574"/>
    <w:sectPr w:rsidR="009D5574">
      <w:pgSz w:w="11906" w:h="16838"/>
      <w:pgMar w:top="737" w:right="851" w:bottom="737" w:left="96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505E" w14:textId="77777777" w:rsidR="001C3FE6" w:rsidRDefault="001C3FE6">
      <w:r>
        <w:separator/>
      </w:r>
    </w:p>
  </w:endnote>
  <w:endnote w:type="continuationSeparator" w:id="0">
    <w:p w14:paraId="77989260" w14:textId="77777777" w:rsidR="001C3FE6" w:rsidRDefault="001C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006C" w14:textId="77777777" w:rsidR="001C3FE6" w:rsidRDefault="001C3FE6">
      <w:r>
        <w:rPr>
          <w:color w:val="000000"/>
        </w:rPr>
        <w:separator/>
      </w:r>
    </w:p>
  </w:footnote>
  <w:footnote w:type="continuationSeparator" w:id="0">
    <w:p w14:paraId="15C34FF7" w14:textId="77777777" w:rsidR="001C3FE6" w:rsidRDefault="001C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421D"/>
    <w:multiLevelType w:val="multilevel"/>
    <w:tmpl w:val="08A4EF3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D0253"/>
    <w:multiLevelType w:val="multilevel"/>
    <w:tmpl w:val="B1D01158"/>
    <w:lvl w:ilvl="0">
      <w:start w:val="5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4535"/>
    <w:multiLevelType w:val="multilevel"/>
    <w:tmpl w:val="978A0FB4"/>
    <w:lvl w:ilvl="0">
      <w:start w:val="1"/>
      <w:numFmt w:val="lowerRoman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CE4073C"/>
    <w:multiLevelType w:val="multilevel"/>
    <w:tmpl w:val="7298A6F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B07EE"/>
    <w:multiLevelType w:val="multilevel"/>
    <w:tmpl w:val="BB66AFD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20358"/>
    <w:multiLevelType w:val="multilevel"/>
    <w:tmpl w:val="D04C8284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 w16cid:durableId="42337633">
    <w:abstractNumId w:val="4"/>
  </w:num>
  <w:num w:numId="2" w16cid:durableId="971207039">
    <w:abstractNumId w:val="5"/>
  </w:num>
  <w:num w:numId="3" w16cid:durableId="1294406305">
    <w:abstractNumId w:val="3"/>
  </w:num>
  <w:num w:numId="4" w16cid:durableId="1859613553">
    <w:abstractNumId w:val="1"/>
  </w:num>
  <w:num w:numId="5" w16cid:durableId="1902523838">
    <w:abstractNumId w:val="2"/>
  </w:num>
  <w:num w:numId="6" w16cid:durableId="1520269524">
    <w:abstractNumId w:val="0"/>
  </w:num>
  <w:num w:numId="7" w16cid:durableId="68101146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D5574"/>
    <w:rsid w:val="001C3FE6"/>
    <w:rsid w:val="009D5574"/>
    <w:rsid w:val="00E4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067E"/>
  <w15:docId w15:val="{0673BEB2-2640-4A9B-83F4-8557B18D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rial" w:eastAsia="Times New Roman" w:hAnsi="Arial" w:cs="Tahoma"/>
      <w:sz w:val="20"/>
      <w:szCs w:val="20"/>
    </w:rPr>
  </w:style>
  <w:style w:type="paragraph" w:styleId="Heading8">
    <w:name w:val="heading 8"/>
    <w:basedOn w:val="Normal"/>
    <w:next w:val="Normal"/>
    <w:pPr>
      <w:keepNext/>
      <w:keepLines/>
      <w:widowControl w:val="0"/>
      <w:spacing w:before="200"/>
      <w:outlineLvl w:val="7"/>
    </w:pPr>
    <w:rPr>
      <w:rFonts w:ascii="Cambria" w:hAnsi="Cambria" w:cs="Cambria"/>
      <w:color w:val="40404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rPr>
      <w:rFonts w:ascii="Arial" w:eastAsia="Times New Roman" w:hAnsi="Arial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Arial" w:eastAsia="Times New Roman" w:hAnsi="Arial" w:cs="Tahoma"/>
      <w:sz w:val="20"/>
      <w:szCs w:val="20"/>
    </w:rPr>
  </w:style>
  <w:style w:type="paragraph" w:styleId="ListParagraph">
    <w:name w:val="List Paragraph"/>
    <w:basedOn w:val="Normal"/>
    <w:pPr>
      <w:ind w:left="7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rPr>
      <w:rFonts w:ascii="Arial" w:eastAsia="Times New Roman" w:hAnsi="Arial" w:cs="Tahoma"/>
      <w:sz w:val="20"/>
      <w:szCs w:val="20"/>
    </w:rPr>
  </w:style>
  <w:style w:type="paragraph" w:customStyle="1" w:styleId="Heading1">
    <w:name w:val="Heading #1"/>
    <w:basedOn w:val="Normal"/>
    <w:pPr>
      <w:widowControl w:val="0"/>
      <w:shd w:val="clear" w:color="auto" w:fill="FFFFFF"/>
      <w:spacing w:before="180" w:line="250" w:lineRule="exact"/>
      <w:outlineLvl w:val="0"/>
    </w:pPr>
    <w:rPr>
      <w:rFonts w:ascii="Times New Roman" w:hAnsi="Times New Roman" w:cs="Times New Roman"/>
      <w:b/>
      <w:bCs/>
      <w:color w:val="000000"/>
      <w:sz w:val="21"/>
      <w:szCs w:val="21"/>
      <w:lang w:val="ro-RO" w:eastAsia="ro-RO" w:bidi="ro-RO"/>
    </w:rPr>
  </w:style>
  <w:style w:type="character" w:customStyle="1" w:styleId="Heading8Char">
    <w:name w:val="Heading 8 Char"/>
    <w:basedOn w:val="DefaultParagraphFont"/>
    <w:rPr>
      <w:rFonts w:ascii="Cambria" w:eastAsia="Times New Roman" w:hAnsi="Cambria" w:cs="Cambria"/>
      <w:color w:val="404040"/>
      <w:sz w:val="20"/>
      <w:szCs w:val="20"/>
      <w:lang w:val="ro-RO" w:eastAsia="ro-RO"/>
    </w:rPr>
  </w:style>
  <w:style w:type="character" w:customStyle="1" w:styleId="Bodytext0">
    <w:name w:val="Body text_"/>
    <w:basedOn w:val="DefaultParagraphFont"/>
    <w:rPr>
      <w:rFonts w:ascii="Times New Roman" w:hAnsi="Times New Roman" w:cs="Times New Roman"/>
      <w:shd w:val="clear" w:color="auto" w:fill="FFFFFF"/>
    </w:rPr>
  </w:style>
  <w:style w:type="character" w:customStyle="1" w:styleId="Bodytext7">
    <w:name w:val="Body text (7)_"/>
    <w:basedOn w:val="DefaultParagraphFont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1">
    <w:name w:val="Body Text1"/>
    <w:basedOn w:val="Bodytext0"/>
    <w:rPr>
      <w:rFonts w:ascii="Times New Roman" w:hAnsi="Times New Roman" w:cs="Times New Roman"/>
      <w:color w:val="000000"/>
      <w:spacing w:val="0"/>
      <w:w w:val="100"/>
      <w:u w:val="single"/>
      <w:shd w:val="clear" w:color="auto" w:fill="FFFFFF"/>
      <w:lang w:val="ro-RO" w:eastAsia="ro-RO"/>
    </w:rPr>
  </w:style>
  <w:style w:type="character" w:customStyle="1" w:styleId="Bodytext72">
    <w:name w:val="Body text (7)2"/>
    <w:basedOn w:val="Bodytext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vertAlign w:val="baseline"/>
      <w:lang w:val="ro-RO" w:eastAsia="ro-RO"/>
    </w:rPr>
  </w:style>
  <w:style w:type="paragraph" w:customStyle="1" w:styleId="BodyText2">
    <w:name w:val="Body Text2"/>
    <w:basedOn w:val="Normal"/>
    <w:pPr>
      <w:widowControl w:val="0"/>
      <w:shd w:val="clear" w:color="auto" w:fill="FFFFFF"/>
      <w:spacing w:before="600" w:line="274" w:lineRule="exact"/>
      <w:ind w:hanging="500"/>
      <w:jc w:val="right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Bodytext71">
    <w:name w:val="Body text (7)1"/>
    <w:basedOn w:val="Normal"/>
    <w:pPr>
      <w:widowControl w:val="0"/>
      <w:shd w:val="clear" w:color="auto" w:fill="FFFFFF"/>
      <w:spacing w:line="274" w:lineRule="exact"/>
      <w:ind w:hanging="320"/>
    </w:pPr>
    <w:rPr>
      <w:rFonts w:ascii="Times New Roman" w:eastAsia="Calibri" w:hAnsi="Times New Roman" w:cs="Times New Roman"/>
      <w:sz w:val="21"/>
      <w:szCs w:val="21"/>
    </w:rPr>
  </w:style>
  <w:style w:type="paragraph" w:customStyle="1" w:styleId="Body">
    <w:name w:val="Body"/>
    <w:basedOn w:val="Normal"/>
    <w:pPr>
      <w:spacing w:after="140" w:line="288" w:lineRule="auto"/>
      <w:jc w:val="both"/>
    </w:pPr>
    <w:rPr>
      <w:rFonts w:eastAsia="Courier New" w:cs="Arial"/>
      <w:kern w:val="3"/>
      <w:lang w:val="en-GB"/>
    </w:rPr>
  </w:style>
  <w:style w:type="character" w:customStyle="1" w:styleId="Bodytext8">
    <w:name w:val="Body text + 8"/>
    <w:basedOn w:val="Bodytext0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2892</Words>
  <Characters>16775</Characters>
  <Application>Microsoft Office Word</Application>
  <DocSecurity>0</DocSecurity>
  <Lines>139</Lines>
  <Paragraphs>39</Paragraphs>
  <ScaleCrop>false</ScaleCrop>
  <Company/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Of.Juridic</dc:creator>
  <dc:description/>
  <cp:lastModifiedBy>Paul Mihalcea</cp:lastModifiedBy>
  <cp:revision>2</cp:revision>
  <dcterms:created xsi:type="dcterms:W3CDTF">2022-04-07T12:21:00Z</dcterms:created>
  <dcterms:modified xsi:type="dcterms:W3CDTF">2022-04-07T12:21:00Z</dcterms:modified>
</cp:coreProperties>
</file>